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D9" w:rsidRPr="00FE2C7F" w:rsidRDefault="00697DD9" w:rsidP="00697DD9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697DD9" w:rsidRPr="00FE2C7F" w:rsidRDefault="00697DD9" w:rsidP="00697D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697DD9" w:rsidRPr="00FE2C7F" w:rsidRDefault="00697DD9" w:rsidP="00697D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697DD9" w:rsidRPr="00FE2C7F" w:rsidRDefault="00697DD9" w:rsidP="00697D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697DD9" w:rsidRPr="00697DD9" w:rsidRDefault="00697DD9" w:rsidP="00697DD9">
      <w:pPr>
        <w:shd w:val="clear" w:color="auto" w:fill="FFFFFF"/>
        <w:jc w:val="center"/>
        <w:rPr>
          <w:rFonts w:eastAsia="Times New Roman" w:cstheme="majorBidi"/>
          <w:b/>
          <w:bCs/>
          <w:color w:val="1C1E21"/>
          <w:sz w:val="32"/>
          <w:szCs w:val="32"/>
          <w:lang w:val="tr-TR"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BB76CD" w:rsidRDefault="00BB76CD" w:rsidP="00697DD9">
      <w:pPr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lang w:val="tr-TR" w:bidi="ar-IQ"/>
        </w:rPr>
      </w:pPr>
    </w:p>
    <w:p w:rsidR="005C125F" w:rsidRPr="005C125F" w:rsidRDefault="005C125F" w:rsidP="005C125F">
      <w:pPr>
        <w:rPr>
          <w:b/>
          <w:bCs/>
          <w:color w:val="FF0000"/>
          <w:sz w:val="32"/>
          <w:szCs w:val="32"/>
          <w:rtl/>
          <w:lang w:bidi="ar-IQ"/>
        </w:rPr>
      </w:pPr>
      <w:proofErr w:type="spellStart"/>
      <w:r w:rsidRPr="005C125F">
        <w:rPr>
          <w:rFonts w:hint="cs"/>
          <w:b/>
          <w:bCs/>
          <w:color w:val="FF0000"/>
          <w:sz w:val="32"/>
          <w:szCs w:val="32"/>
          <w:highlight w:val="yellow"/>
          <w:rtl/>
          <w:lang w:bidi="ar-IQ"/>
        </w:rPr>
        <w:t>ماهو</w:t>
      </w:r>
      <w:proofErr w:type="spellEnd"/>
      <w:r w:rsidRPr="005C125F">
        <w:rPr>
          <w:rFonts w:hint="cs"/>
          <w:b/>
          <w:bCs/>
          <w:color w:val="FF0000"/>
          <w:sz w:val="32"/>
          <w:szCs w:val="32"/>
          <w:highlight w:val="yellow"/>
          <w:rtl/>
          <w:lang w:bidi="ar-IQ"/>
        </w:rPr>
        <w:t xml:space="preserve"> مضمون شريعة </w:t>
      </w:r>
      <w:proofErr w:type="spellStart"/>
      <w:r w:rsidRPr="005C125F">
        <w:rPr>
          <w:rFonts w:hint="cs"/>
          <w:b/>
          <w:bCs/>
          <w:color w:val="FF0000"/>
          <w:sz w:val="32"/>
          <w:szCs w:val="32"/>
          <w:highlight w:val="yellow"/>
          <w:rtl/>
          <w:lang w:bidi="ar-IQ"/>
        </w:rPr>
        <w:t>حمورابي</w:t>
      </w:r>
      <w:proofErr w:type="spellEnd"/>
      <w:r w:rsidRPr="005C125F">
        <w:rPr>
          <w:rFonts w:hint="cs"/>
          <w:b/>
          <w:bCs/>
          <w:color w:val="FF0000"/>
          <w:sz w:val="32"/>
          <w:szCs w:val="32"/>
          <w:highlight w:val="yellow"/>
          <w:rtl/>
          <w:lang w:bidi="ar-IQ"/>
        </w:rPr>
        <w:t>؟</w:t>
      </w:r>
    </w:p>
    <w:p w:rsidR="005C125F" w:rsidRPr="005C125F" w:rsidRDefault="005C125F" w:rsidP="005C125F">
      <w:pPr>
        <w:rPr>
          <w:b/>
          <w:bCs/>
          <w:sz w:val="32"/>
          <w:szCs w:val="32"/>
          <w:rtl/>
          <w:lang w:bidi="ar-IQ"/>
        </w:rPr>
      </w:pPr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4- قانون </w:t>
      </w:r>
      <w:proofErr w:type="spellStart"/>
      <w:r w:rsidRPr="005C125F">
        <w:rPr>
          <w:rFonts w:cs="Arial"/>
          <w:b/>
          <w:bCs/>
          <w:sz w:val="32"/>
          <w:szCs w:val="32"/>
          <w:rtl/>
          <w:lang w:bidi="ar-IQ"/>
        </w:rPr>
        <w:t>حمورابي</w:t>
      </w:r>
      <w:proofErr w:type="spellEnd"/>
    </w:p>
    <w:p w:rsidR="005C125F" w:rsidRPr="005C125F" w:rsidRDefault="005C125F" w:rsidP="005C125F">
      <w:pPr>
        <w:rPr>
          <w:b/>
          <w:bCs/>
          <w:sz w:val="32"/>
          <w:szCs w:val="32"/>
          <w:rtl/>
          <w:lang w:bidi="ar-IQ"/>
        </w:rPr>
      </w:pPr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تعتبر مدونة </w:t>
      </w:r>
      <w:proofErr w:type="spellStart"/>
      <w:r w:rsidRPr="005C125F">
        <w:rPr>
          <w:rFonts w:cs="Arial"/>
          <w:b/>
          <w:bCs/>
          <w:sz w:val="32"/>
          <w:szCs w:val="32"/>
          <w:rtl/>
          <w:lang w:bidi="ar-IQ"/>
        </w:rPr>
        <w:t>حمورابي</w:t>
      </w:r>
      <w:proofErr w:type="spellEnd"/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 من </w:t>
      </w:r>
      <w:proofErr w:type="spellStart"/>
      <w:r w:rsidRPr="005C125F">
        <w:rPr>
          <w:rFonts w:cs="Arial"/>
          <w:b/>
          <w:bCs/>
          <w:sz w:val="32"/>
          <w:szCs w:val="32"/>
          <w:rtl/>
          <w:lang w:bidi="ar-IQ"/>
        </w:rPr>
        <w:t>اشهر</w:t>
      </w:r>
      <w:proofErr w:type="spellEnd"/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 مدونات الشرق القديم وعلى وجه التحديد بلاد ما بين الرافدين بالرغم من </w:t>
      </w:r>
      <w:proofErr w:type="spellStart"/>
      <w:r w:rsidRPr="005C125F">
        <w:rPr>
          <w:rFonts w:cs="Arial"/>
          <w:b/>
          <w:bCs/>
          <w:sz w:val="32"/>
          <w:szCs w:val="32"/>
          <w:rtl/>
          <w:lang w:bidi="ar-IQ"/>
        </w:rPr>
        <w:t>انها</w:t>
      </w:r>
      <w:proofErr w:type="spellEnd"/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 ليست </w:t>
      </w:r>
      <w:proofErr w:type="spellStart"/>
      <w:r w:rsidRPr="005C125F">
        <w:rPr>
          <w:rFonts w:cs="Arial"/>
          <w:b/>
          <w:bCs/>
          <w:sz w:val="32"/>
          <w:szCs w:val="32"/>
          <w:rtl/>
          <w:lang w:bidi="ar-IQ"/>
        </w:rPr>
        <w:t>اولى</w:t>
      </w:r>
      <w:proofErr w:type="spellEnd"/>
      <w:r w:rsidRPr="005C125F">
        <w:rPr>
          <w:rFonts w:cs="Arial"/>
          <w:b/>
          <w:bCs/>
          <w:sz w:val="32"/>
          <w:szCs w:val="32"/>
          <w:rtl/>
          <w:lang w:bidi="ar-IQ"/>
        </w:rPr>
        <w:t xml:space="preserve"> المدونات التي عرفتها هذه المنطقة.</w:t>
      </w:r>
    </w:p>
    <w:p w:rsidR="005C125F" w:rsidRPr="005C125F" w:rsidRDefault="005C125F" w:rsidP="005C125F">
      <w:pPr>
        <w:rPr>
          <w:rFonts w:hint="cs"/>
          <w:b/>
          <w:bCs/>
          <w:sz w:val="32"/>
          <w:szCs w:val="32"/>
          <w:rtl/>
          <w:lang w:bidi="ar-IQ"/>
        </w:rPr>
      </w:pPr>
      <w:r w:rsidRPr="005C125F">
        <w:rPr>
          <w:rFonts w:cs="Arial"/>
          <w:b/>
          <w:bCs/>
          <w:sz w:val="32"/>
          <w:szCs w:val="32"/>
          <w:rtl/>
          <w:lang w:bidi="ar-IQ"/>
        </w:rPr>
        <w:t>وسوف نبين الظروف التي صدرت فيها هذه المدونة و خصائصها و مضمونها.</w:t>
      </w:r>
    </w:p>
    <w:p w:rsidR="005C125F" w:rsidRDefault="005C125F" w:rsidP="00697DD9">
      <w:pPr>
        <w:rPr>
          <w:rFonts w:asciiTheme="majorBidi" w:hAnsiTheme="majorBidi" w:cstheme="majorBidi" w:hint="cs"/>
          <w:b/>
          <w:bCs/>
          <w:color w:val="FF0000"/>
          <w:sz w:val="28"/>
          <w:szCs w:val="28"/>
          <w:highlight w:val="yellow"/>
          <w:rtl/>
          <w:lang w:bidi="ar-IQ"/>
        </w:rPr>
      </w:pP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</w:pP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ماهي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 الظروف التي </w:t>
      </w: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ادت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 </w:t>
      </w: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اصدارمدونة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 </w:t>
      </w: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؟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اولا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: الظروف التي صدرت فيها مدونة </w:t>
      </w: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حمورابي</w:t>
      </w:r>
      <w:proofErr w:type="spellEnd"/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1- يرتبط صدور مدونة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بالظروف العامة التي عاشتها بلاد ما بين النهرين في ظل حكم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2-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بلاد ما بين النهرين قبل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لم تكن دولة واحدة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وانما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عدد من الدول الصغيرة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3-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كل دولة من هذه الدويلات التي تتكون منها بلاد النهرين كانت مستقلة سياسيا عن بعضها ولها قانون ورئيس وديانه خاصة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بها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4- استطاع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في عهده السيطرة على هذه الدويلات وتوحيدها في دولة واحدة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وابرازا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لسيطرته التامة فكر في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اصدار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مدونه اقترنت باسمه حقق فيها الوحدة القانونية بعد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حقق الوحدة السياسية والدينية و اللغوية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أذكر خصائص مدونة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بالتفصيل؟</w:t>
      </w:r>
    </w:p>
    <w:p w:rsidR="00697DD9" w:rsidRPr="000338E0" w:rsidRDefault="00D06C53" w:rsidP="00697DD9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lang w:bidi="ar-IQ"/>
        </w:rPr>
        <w:t>B</w:t>
      </w:r>
      <w:r w:rsidR="00697DD9"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خصائص مدونة </w:t>
      </w:r>
      <w:proofErr w:type="spellStart"/>
      <w:r w:rsidR="00697DD9"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حمورابي</w:t>
      </w:r>
      <w:proofErr w:type="spellEnd"/>
    </w:p>
    <w:p w:rsidR="00697DD9" w:rsidRPr="000338E0" w:rsidRDefault="000338E0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اولا</w:t>
      </w:r>
      <w:proofErr w:type="spellEnd"/>
      <w:r w:rsidR="00697DD9"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- من حيث الشكل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كتب هذا القانون على أ-</w:t>
      </w:r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 xml:space="preserve">حجر اسود </w:t>
      </w: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يبلغ ارتفاعه مترين ب-</w:t>
      </w:r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 xml:space="preserve">باللغة </w:t>
      </w:r>
      <w:proofErr w:type="spellStart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>الاكدية</w:t>
      </w:r>
      <w:proofErr w:type="spellEnd"/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 xml:space="preserve"> </w:t>
      </w: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وبالكتابة المسمارية ج- اشتمل </w:t>
      </w:r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القانون على ديباجة و 282 مادة وخاتمة .</w:t>
      </w:r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 xml:space="preserve"> </w:t>
      </w:r>
    </w:p>
    <w:p w:rsidR="00697DD9" w:rsidRPr="000338E0" w:rsidRDefault="000338E0" w:rsidP="000338E0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ثانيا</w:t>
      </w:r>
      <w:r w:rsidR="00697DD9"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-</w:t>
      </w:r>
      <w:r w:rsidR="00697DD9"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من حيث الطبيعة 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قانون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ليس قانونا دينيا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وانما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هو عمل بشري صرف ولم يتضمن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احكام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دينية تذكر ولا يخلط </w:t>
      </w:r>
      <w:r w:rsidRPr="000338E0"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bidi="ar-IQ"/>
        </w:rPr>
        <w:t>بين الجزاء الديني و الدنيوي</w:t>
      </w: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.</w:t>
      </w:r>
    </w:p>
    <w:p w:rsidR="00697DD9" w:rsidRPr="000338E0" w:rsidRDefault="000338E0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ثالثا-</w:t>
      </w:r>
      <w:r w:rsidR="00697DD9"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من حيث الصياغة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1-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الاسلوب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الموجز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ايجاز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شديد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2-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الاسلوب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الشرطي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اذا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حدث كذا يكون الجزاء كذا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او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من يفعل كذا يعاقب كذا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3</w:t>
      </w:r>
      <w:r w:rsidRPr="000338E0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  <w:t xml:space="preserve">- الاهتمام بل مشاكل اليومية وبيان حلولها القانونية دون الاهتمام بوضع قواعد عامة </w:t>
      </w: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4-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المدونة غير مبوبة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غير مقسمة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وانما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جاءت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احكامها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متتالية.</w:t>
      </w:r>
    </w:p>
    <w:p w:rsidR="00697DD9" w:rsidRPr="000338E0" w:rsidRDefault="00D06C53" w:rsidP="00697DD9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lang w:bidi="ar-IQ"/>
        </w:rPr>
        <w:t>C</w:t>
      </w:r>
      <w:r w:rsidR="00697DD9" w:rsidRPr="00D06C53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عدد مميزات مدونة </w:t>
      </w:r>
      <w:proofErr w:type="spellStart"/>
      <w:r w:rsidR="00697DD9" w:rsidRPr="00D06C53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>حمورابي</w:t>
      </w:r>
      <w:proofErr w:type="spellEnd"/>
      <w:r w:rsidR="00697DD9" w:rsidRPr="00D06C53">
        <w:rPr>
          <w:rFonts w:asciiTheme="majorBidi" w:hAnsiTheme="majorBidi" w:cstheme="majorBidi"/>
          <w:b/>
          <w:bCs/>
          <w:color w:val="FF0000"/>
          <w:sz w:val="28"/>
          <w:szCs w:val="28"/>
          <w:highlight w:val="yellow"/>
          <w:rtl/>
          <w:lang w:bidi="ar-IQ"/>
        </w:rPr>
        <w:t xml:space="preserve"> بالتفصيل؟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1- تجميع القوانين العرفية السائدة في زمن الملك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2- تفسير القواعد التي يشوبها الغموض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وادخال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قواعد جديدة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3- تقر الملكية و حرية التعاقد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4- تعترف للمرأة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بالاهلية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الكاملة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5- تؤكد على حماية الضعيف ضد القوي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lang w:val="tr-TR" w:bidi="ar-IQ"/>
        </w:rPr>
        <w:t>6</w:t>
      </w: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- لكن من ناحية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اخرى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اقرت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بالفوارق بين الطبقات  .</w:t>
      </w:r>
    </w:p>
    <w:p w:rsidR="00697DD9" w:rsidRPr="000338E0" w:rsidRDefault="00697DD9" w:rsidP="00697DD9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7- تأخذ بعقوبات جنائية شديدة القسوة كالقتل و القطع بشكل لا يجعل العقوبة مناسبة للجريمة في بعض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الاحيان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- قانون </w:t>
      </w:r>
      <w:proofErr w:type="spellStart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حمورابي</w:t>
      </w:r>
      <w:proofErr w:type="spellEnd"/>
      <w:r w:rsidRPr="000338E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.</w:t>
      </w:r>
    </w:p>
    <w:p w:rsidR="000338E0" w:rsidRPr="000338E0" w:rsidRDefault="000338E0" w:rsidP="00697DD9">
      <w:pPr>
        <w:rPr>
          <w:rFonts w:asciiTheme="majorBidi" w:hAnsiTheme="majorBidi" w:cstheme="majorBidi"/>
          <w:b/>
          <w:bCs/>
          <w:sz w:val="28"/>
          <w:szCs w:val="28"/>
          <w:lang w:val="tr-TR" w:bidi="ar-IQ"/>
        </w:rPr>
      </w:pPr>
    </w:p>
    <w:sectPr w:rsidR="000338E0" w:rsidRPr="000338E0" w:rsidSect="009D33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97DD9"/>
    <w:rsid w:val="000338E0"/>
    <w:rsid w:val="004A63C2"/>
    <w:rsid w:val="005C125F"/>
    <w:rsid w:val="00697DD9"/>
    <w:rsid w:val="007A4338"/>
    <w:rsid w:val="007A5EBA"/>
    <w:rsid w:val="00802680"/>
    <w:rsid w:val="009D3366"/>
    <w:rsid w:val="00BB76CD"/>
    <w:rsid w:val="00D0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303</Words>
  <Characters>1728</Characters>
  <Application>Microsoft Office Word</Application>
  <DocSecurity>0</DocSecurity>
  <Lines>14</Lines>
  <Paragraphs>4</Paragraphs>
  <ScaleCrop>false</ScaleCrop>
  <Company>Ahmed-Under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dcterms:created xsi:type="dcterms:W3CDTF">2024-03-20T12:11:00Z</dcterms:created>
  <dcterms:modified xsi:type="dcterms:W3CDTF">2024-03-20T13:08:00Z</dcterms:modified>
</cp:coreProperties>
</file>