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1E" w:rsidRDefault="00372F86" w:rsidP="00B43A1C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وزارة التعليم العالي والبحث العلمي </w:t>
      </w:r>
    </w:p>
    <w:p w:rsidR="00372F86" w:rsidRDefault="00372F86" w:rsidP="00B43A1C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كليــــــة المنصور الجامعــــــــــــة</w:t>
      </w:r>
    </w:p>
    <w:p w:rsidR="00372F86" w:rsidRDefault="00372F86" w:rsidP="00B43A1C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قسم القانون / المرحلة الرابعة </w:t>
      </w:r>
    </w:p>
    <w:p w:rsidR="00372F86" w:rsidRDefault="00372F86" w:rsidP="00B43A1C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قانون العمل والضمان </w:t>
      </w:r>
    </w:p>
    <w:p w:rsidR="00372F86" w:rsidRDefault="00EA094E" w:rsidP="00EA094E">
      <w:pPr>
        <w:jc w:val="right"/>
        <w:rPr>
          <w:sz w:val="28"/>
          <w:szCs w:val="28"/>
          <w:rtl/>
        </w:rPr>
      </w:pPr>
      <w:r>
        <w:rPr>
          <w:noProof/>
          <w:sz w:val="28"/>
          <w:szCs w:val="28"/>
          <w:rtl/>
          <w:lang w:bidi="ar-SA"/>
        </w:rPr>
        <w:drawing>
          <wp:inline distT="0" distB="0" distL="0" distR="0">
            <wp:extent cx="1749287" cy="1932167"/>
            <wp:effectExtent l="0" t="0" r="381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16 at 22.36.59_e845ec2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282" cy="193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2F86" w:rsidRPr="00B43A1C" w:rsidRDefault="00372F86" w:rsidP="00B43A1C">
      <w:pPr>
        <w:jc w:val="both"/>
        <w:rPr>
          <w:b/>
          <w:bCs/>
          <w:i/>
          <w:iCs/>
          <w:sz w:val="32"/>
          <w:szCs w:val="32"/>
          <w:rtl/>
        </w:rPr>
      </w:pPr>
      <w:r w:rsidRPr="00B43A1C">
        <w:rPr>
          <w:rFonts w:hint="cs"/>
          <w:sz w:val="32"/>
          <w:szCs w:val="32"/>
          <w:rtl/>
        </w:rPr>
        <w:t xml:space="preserve">                                  </w:t>
      </w:r>
      <w:r w:rsidRPr="00B43A1C">
        <w:rPr>
          <w:rFonts w:hint="cs"/>
          <w:b/>
          <w:bCs/>
          <w:i/>
          <w:iCs/>
          <w:sz w:val="32"/>
          <w:szCs w:val="32"/>
          <w:rtl/>
        </w:rPr>
        <w:t xml:space="preserve">الدعوى العماليـــــــــــــة </w:t>
      </w:r>
    </w:p>
    <w:p w:rsidR="00B43A1C" w:rsidRDefault="00372F86" w:rsidP="00B43A1C">
      <w:pPr>
        <w:jc w:val="both"/>
        <w:rPr>
          <w:sz w:val="32"/>
          <w:szCs w:val="32"/>
          <w:rtl/>
        </w:rPr>
      </w:pPr>
      <w:r w:rsidRPr="00B43A1C">
        <w:rPr>
          <w:rFonts w:hint="cs"/>
          <w:sz w:val="32"/>
          <w:szCs w:val="32"/>
          <w:rtl/>
        </w:rPr>
        <w:t xml:space="preserve">  قضاء العمل هو حامي حقوق الطرف الضعيف في علاقة العمل ، وهو القضاء المختص </w:t>
      </w:r>
    </w:p>
    <w:p w:rsidR="00B43A1C" w:rsidRDefault="00372F86" w:rsidP="00B43A1C">
      <w:pPr>
        <w:jc w:val="both"/>
        <w:rPr>
          <w:sz w:val="32"/>
          <w:szCs w:val="32"/>
          <w:rtl/>
        </w:rPr>
      </w:pPr>
      <w:r w:rsidRPr="00B43A1C">
        <w:rPr>
          <w:rFonts w:hint="cs"/>
          <w:sz w:val="32"/>
          <w:szCs w:val="32"/>
          <w:rtl/>
        </w:rPr>
        <w:t xml:space="preserve">بالفصل في منازعات العمل الفردية منها او الجماعية ، جاءت أحكام قانون العمل العراقي </w:t>
      </w:r>
    </w:p>
    <w:p w:rsidR="00372F86" w:rsidRPr="00B43A1C" w:rsidRDefault="00372F86" w:rsidP="00B43A1C">
      <w:pPr>
        <w:jc w:val="both"/>
        <w:rPr>
          <w:sz w:val="32"/>
          <w:szCs w:val="32"/>
          <w:rtl/>
        </w:rPr>
      </w:pPr>
      <w:r w:rsidRPr="00B43A1C">
        <w:rPr>
          <w:rFonts w:hint="cs"/>
          <w:sz w:val="32"/>
          <w:szCs w:val="32"/>
          <w:rtl/>
        </w:rPr>
        <w:t xml:space="preserve">النافذ رقم 37 لسنـــــــة </w:t>
      </w:r>
      <w:r w:rsidR="00B43A1C">
        <w:rPr>
          <w:rFonts w:hint="cs"/>
          <w:sz w:val="32"/>
          <w:szCs w:val="32"/>
          <w:rtl/>
        </w:rPr>
        <w:t xml:space="preserve">2015 بتنظيم الدعوى العمالية في المواد 165 </w:t>
      </w:r>
      <w:r w:rsidR="00B43A1C">
        <w:rPr>
          <w:sz w:val="32"/>
          <w:szCs w:val="32"/>
          <w:rtl/>
        </w:rPr>
        <w:t>–</w:t>
      </w:r>
      <w:r w:rsidR="00B43A1C">
        <w:rPr>
          <w:rFonts w:hint="cs"/>
          <w:sz w:val="32"/>
          <w:szCs w:val="32"/>
          <w:rtl/>
        </w:rPr>
        <w:t xml:space="preserve"> 167 منه ،حيث</w:t>
      </w:r>
    </w:p>
    <w:p w:rsidR="00B43A1C" w:rsidRDefault="00372F86" w:rsidP="00B43A1C">
      <w:pPr>
        <w:jc w:val="both"/>
        <w:rPr>
          <w:sz w:val="32"/>
          <w:szCs w:val="32"/>
          <w:rtl/>
        </w:rPr>
      </w:pPr>
      <w:r w:rsidRPr="00B43A1C">
        <w:rPr>
          <w:rFonts w:hint="cs"/>
          <w:sz w:val="32"/>
          <w:szCs w:val="32"/>
          <w:rtl/>
        </w:rPr>
        <w:t xml:space="preserve">ان نشوء </w:t>
      </w:r>
      <w:r w:rsidR="002F6EA9" w:rsidRPr="00B43A1C">
        <w:rPr>
          <w:rFonts w:hint="cs"/>
          <w:sz w:val="32"/>
          <w:szCs w:val="32"/>
          <w:rtl/>
        </w:rPr>
        <w:t xml:space="preserve">أي خلاف بين العامل وصاحب العمل </w:t>
      </w:r>
      <w:r w:rsidR="00D278C5" w:rsidRPr="00B43A1C">
        <w:rPr>
          <w:rFonts w:hint="cs"/>
          <w:sz w:val="32"/>
          <w:szCs w:val="32"/>
          <w:rtl/>
        </w:rPr>
        <w:t>يتطلب رف</w:t>
      </w:r>
      <w:r w:rsidR="00E40780">
        <w:rPr>
          <w:rFonts w:hint="cs"/>
          <w:sz w:val="32"/>
          <w:szCs w:val="32"/>
          <w:rtl/>
        </w:rPr>
        <w:t>ـــ</w:t>
      </w:r>
      <w:r w:rsidR="00D278C5" w:rsidRPr="00B43A1C">
        <w:rPr>
          <w:rFonts w:hint="cs"/>
          <w:sz w:val="32"/>
          <w:szCs w:val="32"/>
          <w:rtl/>
        </w:rPr>
        <w:t xml:space="preserve">ع هــــــــذا النزاع للقضاء للبت </w:t>
      </w:r>
    </w:p>
    <w:p w:rsidR="00B43A1C" w:rsidRDefault="00D278C5" w:rsidP="00B43A1C">
      <w:pPr>
        <w:jc w:val="both"/>
        <w:rPr>
          <w:sz w:val="32"/>
          <w:szCs w:val="32"/>
          <w:rtl/>
        </w:rPr>
      </w:pPr>
      <w:r w:rsidRPr="00B43A1C">
        <w:rPr>
          <w:rFonts w:hint="cs"/>
          <w:sz w:val="32"/>
          <w:szCs w:val="32"/>
          <w:rtl/>
        </w:rPr>
        <w:t>في</w:t>
      </w:r>
      <w:r w:rsidR="00E40780">
        <w:rPr>
          <w:rFonts w:hint="cs"/>
          <w:sz w:val="32"/>
          <w:szCs w:val="32"/>
          <w:rtl/>
        </w:rPr>
        <w:t>ـــــــ</w:t>
      </w:r>
      <w:r w:rsidRPr="00B43A1C">
        <w:rPr>
          <w:rFonts w:hint="cs"/>
          <w:sz w:val="32"/>
          <w:szCs w:val="32"/>
          <w:rtl/>
        </w:rPr>
        <w:t xml:space="preserve">ه لإقرار حقوق الطرف المتضرر ، ووفقا للمادتين 165 و167 مـــــــن قانون العمل </w:t>
      </w:r>
    </w:p>
    <w:p w:rsidR="00D278C5" w:rsidRDefault="00D278C5" w:rsidP="00E40780">
      <w:pPr>
        <w:jc w:val="both"/>
        <w:rPr>
          <w:sz w:val="32"/>
          <w:szCs w:val="32"/>
          <w:rtl/>
        </w:rPr>
      </w:pPr>
      <w:r w:rsidRPr="00E40780">
        <w:rPr>
          <w:rFonts w:hint="cs"/>
          <w:sz w:val="32"/>
          <w:szCs w:val="32"/>
          <w:rtl/>
        </w:rPr>
        <w:t>العراقي النافذ المذكور سابقا ، فان قضاء العمل في العراقي</w:t>
      </w:r>
      <w:r w:rsidR="00E40780">
        <w:rPr>
          <w:rFonts w:hint="cs"/>
          <w:sz w:val="32"/>
          <w:szCs w:val="32"/>
          <w:rtl/>
        </w:rPr>
        <w:t xml:space="preserve"> ي</w:t>
      </w:r>
      <w:r w:rsidRPr="00E40780">
        <w:rPr>
          <w:rFonts w:hint="cs"/>
          <w:sz w:val="32"/>
          <w:szCs w:val="32"/>
          <w:rtl/>
        </w:rPr>
        <w:t xml:space="preserve">نقسم الى </w:t>
      </w:r>
      <w:proofErr w:type="spellStart"/>
      <w:r w:rsidRPr="00E40780">
        <w:rPr>
          <w:rFonts w:hint="cs"/>
          <w:sz w:val="32"/>
          <w:szCs w:val="32"/>
          <w:rtl/>
        </w:rPr>
        <w:t>قسمبين</w:t>
      </w:r>
      <w:proofErr w:type="spellEnd"/>
      <w:r w:rsidRPr="00E40780">
        <w:rPr>
          <w:rFonts w:hint="cs"/>
          <w:sz w:val="32"/>
          <w:szCs w:val="32"/>
          <w:rtl/>
        </w:rPr>
        <w:t xml:space="preserve"> :</w:t>
      </w:r>
    </w:p>
    <w:p w:rsidR="00E40780" w:rsidRPr="00E40780" w:rsidRDefault="00E40780" w:rsidP="00E40780">
      <w:pPr>
        <w:jc w:val="both"/>
        <w:rPr>
          <w:sz w:val="32"/>
          <w:szCs w:val="32"/>
          <w:rtl/>
        </w:rPr>
      </w:pPr>
    </w:p>
    <w:p w:rsidR="00D278C5" w:rsidRPr="00E40780" w:rsidRDefault="00D278C5" w:rsidP="00B43A1C">
      <w:pPr>
        <w:jc w:val="both"/>
        <w:rPr>
          <w:sz w:val="32"/>
          <w:szCs w:val="32"/>
          <w:rtl/>
        </w:rPr>
      </w:pPr>
      <w:r w:rsidRPr="00E40780">
        <w:rPr>
          <w:rFonts w:hint="cs"/>
          <w:sz w:val="32"/>
          <w:szCs w:val="32"/>
          <w:rtl/>
        </w:rPr>
        <w:t xml:space="preserve">الأول : ـ محاكم العمل </w:t>
      </w:r>
    </w:p>
    <w:p w:rsidR="00D278C5" w:rsidRDefault="00D278C5" w:rsidP="00B43A1C">
      <w:pPr>
        <w:jc w:val="both"/>
        <w:rPr>
          <w:sz w:val="32"/>
          <w:szCs w:val="32"/>
          <w:rtl/>
        </w:rPr>
      </w:pPr>
      <w:r w:rsidRPr="00E40780">
        <w:rPr>
          <w:rFonts w:hint="cs"/>
          <w:sz w:val="32"/>
          <w:szCs w:val="32"/>
          <w:rtl/>
        </w:rPr>
        <w:t xml:space="preserve">الثاني : ـ  هيئة قضايا العمل </w:t>
      </w:r>
    </w:p>
    <w:p w:rsidR="00E40780" w:rsidRPr="00E40780" w:rsidRDefault="00E40780" w:rsidP="00B43A1C">
      <w:pPr>
        <w:jc w:val="both"/>
        <w:rPr>
          <w:sz w:val="32"/>
          <w:szCs w:val="32"/>
          <w:rtl/>
        </w:rPr>
      </w:pPr>
    </w:p>
    <w:p w:rsidR="00E40780" w:rsidRDefault="00D278C5" w:rsidP="00E40780">
      <w:pPr>
        <w:jc w:val="both"/>
        <w:rPr>
          <w:sz w:val="32"/>
          <w:szCs w:val="32"/>
          <w:rtl/>
        </w:rPr>
      </w:pPr>
      <w:r w:rsidRPr="00E40780">
        <w:rPr>
          <w:rFonts w:hint="cs"/>
          <w:sz w:val="32"/>
          <w:szCs w:val="32"/>
          <w:rtl/>
        </w:rPr>
        <w:t>محاكم العمل : ـ</w:t>
      </w:r>
      <w:r w:rsidR="00B43A1C" w:rsidRPr="00E40780">
        <w:rPr>
          <w:rFonts w:hint="cs"/>
          <w:sz w:val="32"/>
          <w:szCs w:val="32"/>
          <w:rtl/>
        </w:rPr>
        <w:t xml:space="preserve">  محاكم </w:t>
      </w:r>
      <w:proofErr w:type="spellStart"/>
      <w:r w:rsidR="00B43A1C" w:rsidRPr="00E40780">
        <w:rPr>
          <w:rFonts w:hint="cs"/>
          <w:sz w:val="32"/>
          <w:szCs w:val="32"/>
          <w:rtl/>
        </w:rPr>
        <w:t>أبتدائية</w:t>
      </w:r>
      <w:proofErr w:type="spellEnd"/>
      <w:r w:rsidR="00B43A1C" w:rsidRPr="00E40780">
        <w:rPr>
          <w:rFonts w:hint="cs"/>
          <w:sz w:val="32"/>
          <w:szCs w:val="32"/>
          <w:rtl/>
        </w:rPr>
        <w:t xml:space="preserve"> </w:t>
      </w:r>
      <w:r w:rsidR="00E40780">
        <w:rPr>
          <w:rFonts w:hint="cs"/>
          <w:sz w:val="32"/>
          <w:szCs w:val="32"/>
          <w:rtl/>
        </w:rPr>
        <w:t xml:space="preserve">تُشكل في كل محافظة بمعدل محكمة واحدة أو اكثر عند </w:t>
      </w:r>
    </w:p>
    <w:p w:rsidR="00E40780" w:rsidRDefault="00E40780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الحاجة ، وتكون هذه المحكمة حكمها أولي وقراراتها  قابلة للطعن عند المحاكم الاعلى </w:t>
      </w:r>
    </w:p>
    <w:p w:rsidR="00D278C5" w:rsidRDefault="00E40780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درجة ،تتشكل </w:t>
      </w:r>
      <w:r w:rsidR="00DB694E">
        <w:rPr>
          <w:rFonts w:hint="cs"/>
          <w:sz w:val="32"/>
          <w:szCs w:val="32"/>
          <w:rtl/>
        </w:rPr>
        <w:t xml:space="preserve">محكمة العمل في العراق من ( قاضي يرشحه رئيس مجلس القضاء الأعلى </w:t>
      </w:r>
    </w:p>
    <w:p w:rsidR="00DB694E" w:rsidRDefault="00DB694E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وممثل عن الاتحاد العام للعمال وممثل عن اتحاد اصحاب العمل ).</w:t>
      </w:r>
    </w:p>
    <w:p w:rsidR="00DB694E" w:rsidRDefault="00DB694E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هيئة قضايا العمال : ـ هيئة شكلها المشرع العراقي تختص بالنظر في الطعون المنصوص </w:t>
      </w:r>
    </w:p>
    <w:p w:rsidR="00096925" w:rsidRDefault="00DB694E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عليها في قانون العمل العراقي النافذ </w:t>
      </w:r>
      <w:r w:rsidR="00096925">
        <w:rPr>
          <w:rFonts w:hint="cs"/>
          <w:sz w:val="32"/>
          <w:szCs w:val="32"/>
          <w:rtl/>
        </w:rPr>
        <w:t xml:space="preserve">،تُشكل من قضاة </w:t>
      </w:r>
      <w:proofErr w:type="spellStart"/>
      <w:r w:rsidR="00096925">
        <w:rPr>
          <w:rFonts w:hint="cs"/>
          <w:sz w:val="32"/>
          <w:szCs w:val="32"/>
          <w:rtl/>
        </w:rPr>
        <w:t>محمكمة</w:t>
      </w:r>
      <w:proofErr w:type="spellEnd"/>
      <w:r w:rsidR="00096925">
        <w:rPr>
          <w:rFonts w:hint="cs"/>
          <w:sz w:val="32"/>
          <w:szCs w:val="32"/>
          <w:rtl/>
        </w:rPr>
        <w:t xml:space="preserve"> التمييز حصراً </w:t>
      </w:r>
      <w:proofErr w:type="spellStart"/>
      <w:r w:rsidR="00096925">
        <w:rPr>
          <w:rFonts w:hint="cs"/>
          <w:sz w:val="32"/>
          <w:szCs w:val="32"/>
          <w:rtl/>
        </w:rPr>
        <w:t>وبناءا</w:t>
      </w:r>
      <w:proofErr w:type="spellEnd"/>
      <w:r w:rsidR="00096925">
        <w:rPr>
          <w:rFonts w:hint="cs"/>
          <w:sz w:val="32"/>
          <w:szCs w:val="32"/>
          <w:rtl/>
        </w:rPr>
        <w:t xml:space="preserve">  على </w:t>
      </w:r>
    </w:p>
    <w:p w:rsidR="00DB694E" w:rsidRDefault="00096925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قرار من مجلس القضاء الأعلى  .</w:t>
      </w:r>
    </w:p>
    <w:p w:rsidR="00096925" w:rsidRPr="00096925" w:rsidRDefault="00096925" w:rsidP="00E40780">
      <w:pPr>
        <w:jc w:val="both"/>
        <w:rPr>
          <w:b/>
          <w:bCs/>
          <w:i/>
          <w:iCs/>
          <w:sz w:val="32"/>
          <w:szCs w:val="32"/>
          <w:rtl/>
        </w:rPr>
      </w:pPr>
      <w:r>
        <w:rPr>
          <w:rFonts w:hint="cs"/>
          <w:b/>
          <w:bCs/>
          <w:i/>
          <w:iCs/>
          <w:sz w:val="32"/>
          <w:szCs w:val="32"/>
          <w:rtl/>
        </w:rPr>
        <w:t xml:space="preserve">                         </w:t>
      </w:r>
      <w:proofErr w:type="spellStart"/>
      <w:r>
        <w:rPr>
          <w:rFonts w:hint="cs"/>
          <w:b/>
          <w:bCs/>
          <w:i/>
          <w:iCs/>
          <w:sz w:val="32"/>
          <w:szCs w:val="32"/>
          <w:rtl/>
        </w:rPr>
        <w:t>أختصاص</w:t>
      </w:r>
      <w:proofErr w:type="spellEnd"/>
      <w:r>
        <w:rPr>
          <w:rFonts w:hint="cs"/>
          <w:b/>
          <w:bCs/>
          <w:i/>
          <w:iCs/>
          <w:sz w:val="32"/>
          <w:szCs w:val="32"/>
          <w:rtl/>
        </w:rPr>
        <w:t xml:space="preserve"> قضاء العمل </w:t>
      </w:r>
    </w:p>
    <w:p w:rsidR="00096925" w:rsidRPr="00096925" w:rsidRDefault="00096925" w:rsidP="00E40780">
      <w:pPr>
        <w:jc w:val="both"/>
        <w:rPr>
          <w:i/>
          <w:iCs/>
          <w:sz w:val="32"/>
          <w:szCs w:val="32"/>
          <w:rtl/>
        </w:rPr>
      </w:pPr>
    </w:p>
    <w:p w:rsidR="00DB694E" w:rsidRDefault="00096925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جاءت اختصاصات قضاء العمل خلافا للمعتاد في القوانين السابقة ، إذ المشرع أحال </w:t>
      </w:r>
      <w:r w:rsidR="0035778A">
        <w:rPr>
          <w:rFonts w:hint="cs"/>
          <w:sz w:val="32"/>
          <w:szCs w:val="32"/>
          <w:rtl/>
        </w:rPr>
        <w:t xml:space="preserve">الى </w:t>
      </w:r>
    </w:p>
    <w:p w:rsidR="0035778A" w:rsidRDefault="0035778A" w:rsidP="00E40780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محكمة العمل النزاع الفردي القائم بين عامل واحد وصاحب العمل ، او بين العمال جميعهم </w:t>
      </w:r>
    </w:p>
    <w:p w:rsidR="0035778A" w:rsidRDefault="0035778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وصاحب العمل ، وقد اورد المشرع العراقي جملة من </w:t>
      </w:r>
      <w:proofErr w:type="spellStart"/>
      <w:r>
        <w:rPr>
          <w:rFonts w:hint="cs"/>
          <w:sz w:val="32"/>
          <w:szCs w:val="32"/>
          <w:rtl/>
        </w:rPr>
        <w:t>الأختصاصات</w:t>
      </w:r>
      <w:proofErr w:type="spellEnd"/>
      <w:r>
        <w:rPr>
          <w:rFonts w:hint="cs"/>
          <w:sz w:val="32"/>
          <w:szCs w:val="32"/>
          <w:rtl/>
        </w:rPr>
        <w:t xml:space="preserve"> لقضاء العمل خلافا </w:t>
      </w:r>
    </w:p>
    <w:p w:rsidR="0035778A" w:rsidRDefault="0035778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للمعتاد في القوانين السابق</w:t>
      </w:r>
      <w:r w:rsidR="000D35EC">
        <w:rPr>
          <w:rFonts w:hint="cs"/>
          <w:sz w:val="32"/>
          <w:szCs w:val="32"/>
          <w:rtl/>
        </w:rPr>
        <w:t>ـــــ</w:t>
      </w:r>
      <w:r>
        <w:rPr>
          <w:rFonts w:hint="cs"/>
          <w:sz w:val="32"/>
          <w:szCs w:val="32"/>
          <w:rtl/>
        </w:rPr>
        <w:t xml:space="preserve">ة ، إذ حدد </w:t>
      </w:r>
      <w:proofErr w:type="spellStart"/>
      <w:r>
        <w:rPr>
          <w:rFonts w:hint="cs"/>
          <w:sz w:val="32"/>
          <w:szCs w:val="32"/>
          <w:rtl/>
        </w:rPr>
        <w:t>أختصاصات</w:t>
      </w:r>
      <w:proofErr w:type="spellEnd"/>
      <w:r>
        <w:rPr>
          <w:rFonts w:hint="cs"/>
          <w:sz w:val="32"/>
          <w:szCs w:val="32"/>
          <w:rtl/>
        </w:rPr>
        <w:t xml:space="preserve"> تقليدية لمحكمة العمل عند قيام أح</w:t>
      </w:r>
      <w:r w:rsidR="000D35EC">
        <w:rPr>
          <w:rFonts w:hint="cs"/>
          <w:sz w:val="32"/>
          <w:szCs w:val="32"/>
          <w:rtl/>
        </w:rPr>
        <w:t>ـــ</w:t>
      </w:r>
      <w:r>
        <w:rPr>
          <w:rFonts w:hint="cs"/>
          <w:sz w:val="32"/>
          <w:szCs w:val="32"/>
          <w:rtl/>
        </w:rPr>
        <w:t xml:space="preserve">د </w:t>
      </w:r>
    </w:p>
    <w:p w:rsidR="0035778A" w:rsidRDefault="0035778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الأطراف  </w:t>
      </w:r>
      <w:r w:rsidR="000D35EC">
        <w:rPr>
          <w:rFonts w:hint="cs"/>
          <w:sz w:val="32"/>
          <w:szCs w:val="32"/>
          <w:rtl/>
        </w:rPr>
        <w:t xml:space="preserve">في علاقة العمل بالطعن امامها وهذه </w:t>
      </w:r>
      <w:proofErr w:type="spellStart"/>
      <w:r w:rsidR="000D35EC">
        <w:rPr>
          <w:rFonts w:hint="cs"/>
          <w:sz w:val="32"/>
          <w:szCs w:val="32"/>
          <w:rtl/>
        </w:rPr>
        <w:t>الأختصاصات</w:t>
      </w:r>
      <w:proofErr w:type="spellEnd"/>
      <w:r w:rsidR="000D35EC">
        <w:rPr>
          <w:rFonts w:hint="cs"/>
          <w:sz w:val="32"/>
          <w:szCs w:val="32"/>
          <w:rtl/>
        </w:rPr>
        <w:t xml:space="preserve"> هي : ـ </w:t>
      </w:r>
    </w:p>
    <w:p w:rsidR="000D35EC" w:rsidRDefault="000D35EC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1.دعاوى القضايا والمنازعات المدنية والجزائية المنصوص عليها في قانون العمل النافذ </w:t>
      </w:r>
    </w:p>
    <w:p w:rsidR="000D35EC" w:rsidRDefault="000D35EC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وفي قانون التقاعد والضمان </w:t>
      </w:r>
      <w:proofErr w:type="spellStart"/>
      <w:r>
        <w:rPr>
          <w:rFonts w:hint="cs"/>
          <w:sz w:val="32"/>
          <w:szCs w:val="32"/>
          <w:rtl/>
        </w:rPr>
        <w:t>الأجتماعي</w:t>
      </w:r>
      <w:proofErr w:type="spellEnd"/>
      <w:r>
        <w:rPr>
          <w:rFonts w:hint="cs"/>
          <w:sz w:val="32"/>
          <w:szCs w:val="32"/>
          <w:rtl/>
        </w:rPr>
        <w:t xml:space="preserve"> والتشريعات الأخرى .</w:t>
      </w:r>
    </w:p>
    <w:p w:rsidR="00E92440" w:rsidRDefault="000D35EC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2.القرارات المؤقتة في الدعاوى الداخلة في اختصاصاتها وعند عدم وجود محكمة للعمل </w:t>
      </w:r>
    </w:p>
    <w:p w:rsidR="000D35EC" w:rsidRDefault="000D35EC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يحال </w:t>
      </w:r>
      <w:proofErr w:type="spellStart"/>
      <w:r>
        <w:rPr>
          <w:rFonts w:hint="cs"/>
          <w:sz w:val="32"/>
          <w:szCs w:val="32"/>
          <w:rtl/>
        </w:rPr>
        <w:t>الأختصاص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 w:rsidR="00E92440">
        <w:rPr>
          <w:rFonts w:hint="cs"/>
          <w:sz w:val="32"/>
          <w:szCs w:val="32"/>
          <w:rtl/>
        </w:rPr>
        <w:t xml:space="preserve"> الى </w:t>
      </w:r>
      <w:proofErr w:type="spellStart"/>
      <w:r w:rsidR="00E92440">
        <w:rPr>
          <w:rFonts w:hint="cs"/>
          <w:sz w:val="32"/>
          <w:szCs w:val="32"/>
          <w:rtl/>
        </w:rPr>
        <w:t>محمكمة</w:t>
      </w:r>
      <w:proofErr w:type="spellEnd"/>
      <w:r w:rsidR="00E92440">
        <w:rPr>
          <w:rFonts w:hint="cs"/>
          <w:sz w:val="32"/>
          <w:szCs w:val="32"/>
          <w:rtl/>
        </w:rPr>
        <w:t xml:space="preserve"> البداءة .</w:t>
      </w:r>
    </w:p>
    <w:p w:rsidR="00E92440" w:rsidRDefault="00E92440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3.الدعاوى والمسائل الأخرى التي تنص القوانين على انها من اختصاص </w:t>
      </w:r>
      <w:proofErr w:type="spellStart"/>
      <w:r>
        <w:rPr>
          <w:rFonts w:hint="cs"/>
          <w:sz w:val="32"/>
          <w:szCs w:val="32"/>
          <w:rtl/>
        </w:rPr>
        <w:t>محمكمة</w:t>
      </w:r>
      <w:proofErr w:type="spellEnd"/>
      <w:r>
        <w:rPr>
          <w:rFonts w:hint="cs"/>
          <w:sz w:val="32"/>
          <w:szCs w:val="32"/>
          <w:rtl/>
        </w:rPr>
        <w:t xml:space="preserve"> العمل .</w:t>
      </w:r>
    </w:p>
    <w:p w:rsidR="00E92440" w:rsidRDefault="00E92440" w:rsidP="0035778A">
      <w:pPr>
        <w:jc w:val="both"/>
        <w:rPr>
          <w:sz w:val="32"/>
          <w:szCs w:val="32"/>
          <w:rtl/>
        </w:rPr>
      </w:pPr>
    </w:p>
    <w:p w:rsidR="00E92440" w:rsidRDefault="00E92440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وكذلك الحال فقد سلك المشرع العراقي في قانون العمل النافذ مسلك جديد في احالة بعض </w:t>
      </w:r>
    </w:p>
    <w:p w:rsidR="00E92440" w:rsidRDefault="00E92440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مسائل النزاع الجماعي لقضاء العمل المختص بالنزاع الفردي وعلى مرحلتين : ـ </w:t>
      </w:r>
    </w:p>
    <w:p w:rsidR="00C97DBA" w:rsidRDefault="00E92440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1.</w:t>
      </w:r>
      <w:r w:rsidR="00C97DBA">
        <w:rPr>
          <w:rFonts w:hint="cs"/>
          <w:sz w:val="32"/>
          <w:szCs w:val="32"/>
          <w:rtl/>
        </w:rPr>
        <w:t xml:space="preserve">مرحلة احالة النزاع الفردي او الجماعي الى دائرة التشغيل والقروض وفق م 157 مـــن </w:t>
      </w:r>
    </w:p>
    <w:p w:rsidR="00C97DBA" w:rsidRDefault="00C97DB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قانون العمل 37 لسنة 2015 ، وعند عدم التوصل الى حل للنزاع وجب على محكمة العمل </w:t>
      </w:r>
    </w:p>
    <w:p w:rsidR="00C97DBA" w:rsidRDefault="00C97DB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القيام بفض النزاع خلال 30 يوم من تاريخ تقديم الشكوى ، ويكون قرارهــــا بات </w:t>
      </w:r>
      <w:proofErr w:type="spellStart"/>
      <w:r>
        <w:rPr>
          <w:rFonts w:hint="cs"/>
          <w:sz w:val="32"/>
          <w:szCs w:val="32"/>
          <w:rtl/>
        </w:rPr>
        <w:t>لايتحمل</w:t>
      </w:r>
      <w:proofErr w:type="spellEnd"/>
      <w:r>
        <w:rPr>
          <w:rFonts w:hint="cs"/>
          <w:sz w:val="32"/>
          <w:szCs w:val="32"/>
          <w:rtl/>
        </w:rPr>
        <w:t xml:space="preserve"> </w:t>
      </w:r>
    </w:p>
    <w:p w:rsidR="00E92440" w:rsidRDefault="00C97DB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الطعن لدى </w:t>
      </w:r>
      <w:proofErr w:type="spellStart"/>
      <w:r>
        <w:rPr>
          <w:rFonts w:hint="cs"/>
          <w:sz w:val="32"/>
          <w:szCs w:val="32"/>
          <w:rtl/>
        </w:rPr>
        <w:t>محمكمة</w:t>
      </w:r>
      <w:proofErr w:type="spellEnd"/>
      <w:r>
        <w:rPr>
          <w:rFonts w:hint="cs"/>
          <w:sz w:val="32"/>
          <w:szCs w:val="32"/>
          <w:rtl/>
        </w:rPr>
        <w:t xml:space="preserve"> التمييز .</w:t>
      </w:r>
    </w:p>
    <w:p w:rsidR="008764E1" w:rsidRDefault="00C97DBA" w:rsidP="00BB03B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2.احالة النزاع الى محكمة العمل بعد تشغيل الأطراف المتنازعة جماعيا في ايجاد حل عن </w:t>
      </w:r>
    </w:p>
    <w:p w:rsidR="00C97DBA" w:rsidRDefault="00C97DB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طريق  الوساطة والتحكيم وفق م 161 من القانون النافذ ، ويتوجب حل النزاع خلال 7 أيام </w:t>
      </w:r>
    </w:p>
    <w:p w:rsidR="008764E1" w:rsidRDefault="00C97DBA" w:rsidP="0035778A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من انقضاء </w:t>
      </w:r>
      <w:r w:rsidR="008764E1">
        <w:rPr>
          <w:rFonts w:hint="cs"/>
          <w:sz w:val="32"/>
          <w:szCs w:val="32"/>
          <w:rtl/>
        </w:rPr>
        <w:t xml:space="preserve">مدة 48 ساعة من تاريخ تقديم الطلب للمحكمة ، وهنا يكون قرار المحكمة أولي </w:t>
      </w:r>
    </w:p>
    <w:p w:rsidR="008764E1" w:rsidRDefault="008764E1" w:rsidP="008764E1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خاضع للطعن تمييزا خلال 15 يوم تاريخ التبليغ بــه أو اعتباره مبلـغ ، وتنظره محكمــــــة </w:t>
      </w:r>
    </w:p>
    <w:p w:rsidR="00C97DBA" w:rsidRDefault="008764E1" w:rsidP="008764E1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التمييز  وعليها البت فيه خلال 15 يوم من تاريخ وروده ويكون قرارها بات .</w:t>
      </w:r>
    </w:p>
    <w:p w:rsidR="008764E1" w:rsidRDefault="008764E1" w:rsidP="008764E1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3.</w:t>
      </w:r>
      <w:r w:rsidR="00020F18">
        <w:rPr>
          <w:rFonts w:hint="cs"/>
          <w:sz w:val="32"/>
          <w:szCs w:val="32"/>
          <w:rtl/>
        </w:rPr>
        <w:t xml:space="preserve">من حق العامل اللجوء الى محكمة العمل والتقدم بشكوى </w:t>
      </w:r>
      <w:r w:rsidR="00EA75CD">
        <w:rPr>
          <w:rFonts w:hint="cs"/>
          <w:sz w:val="32"/>
          <w:szCs w:val="32"/>
          <w:rtl/>
        </w:rPr>
        <w:t>عند تعرضه الى أي م</w:t>
      </w:r>
      <w:r w:rsidR="00B37A2D">
        <w:rPr>
          <w:rFonts w:hint="cs"/>
          <w:sz w:val="32"/>
          <w:szCs w:val="32"/>
          <w:rtl/>
        </w:rPr>
        <w:t>ـ</w:t>
      </w:r>
      <w:r w:rsidR="00EA75CD">
        <w:rPr>
          <w:rFonts w:hint="cs"/>
          <w:sz w:val="32"/>
          <w:szCs w:val="32"/>
          <w:rtl/>
        </w:rPr>
        <w:t xml:space="preserve">ن اشكال </w:t>
      </w:r>
    </w:p>
    <w:p w:rsidR="00B37A2D" w:rsidRDefault="00B37A2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العمل الجبري او التمييز او التحرش على ان يعاقب في حالة ثبوت الفعل بالحبس مـــــــــدة </w:t>
      </w:r>
    </w:p>
    <w:p w:rsidR="00B37A2D" w:rsidRDefault="00B37A2D" w:rsidP="00BB03BD">
      <w:pPr>
        <w:jc w:val="both"/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لاتزيد</w:t>
      </w:r>
      <w:proofErr w:type="spellEnd"/>
      <w:r>
        <w:rPr>
          <w:rFonts w:hint="cs"/>
          <w:sz w:val="32"/>
          <w:szCs w:val="32"/>
          <w:rtl/>
        </w:rPr>
        <w:t xml:space="preserve"> على 6 اشهر وغرامة  </w:t>
      </w:r>
      <w:proofErr w:type="spellStart"/>
      <w:r>
        <w:rPr>
          <w:rFonts w:hint="cs"/>
          <w:sz w:val="32"/>
          <w:szCs w:val="32"/>
          <w:rtl/>
        </w:rPr>
        <w:t>لاتزيد</w:t>
      </w:r>
      <w:proofErr w:type="spellEnd"/>
      <w:r>
        <w:rPr>
          <w:rFonts w:hint="cs"/>
          <w:sz w:val="32"/>
          <w:szCs w:val="32"/>
          <w:rtl/>
        </w:rPr>
        <w:t xml:space="preserve"> على مليون او احدى هاتين العقوبتين .</w:t>
      </w:r>
    </w:p>
    <w:p w:rsidR="00B37A2D" w:rsidRDefault="00B37A2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ولأن قانون العمل ارتبطت به فكرة الطابع </w:t>
      </w:r>
      <w:proofErr w:type="spellStart"/>
      <w:r>
        <w:rPr>
          <w:rFonts w:hint="cs"/>
          <w:sz w:val="32"/>
          <w:szCs w:val="32"/>
          <w:rtl/>
        </w:rPr>
        <w:t>الحمائي</w:t>
      </w:r>
      <w:proofErr w:type="spellEnd"/>
      <w:r>
        <w:rPr>
          <w:rFonts w:hint="cs"/>
          <w:sz w:val="32"/>
          <w:szCs w:val="32"/>
          <w:rtl/>
        </w:rPr>
        <w:t xml:space="preserve"> وتحقيق مصالح العمل لـــــذا جاءت</w:t>
      </w:r>
    </w:p>
    <w:p w:rsidR="00B37A2D" w:rsidRDefault="00B37A2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سمات قضاء العمل وقوة الحكم فيه مٌدافع عن العامل ومشجع له للمطالبة بحقوقه لـــــذا </w:t>
      </w:r>
    </w:p>
    <w:p w:rsidR="00B37A2D" w:rsidRDefault="00B37A2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أتسم قضاء العمل سواء وفق النظرية التقليدية للمشرع العراقي او من خلال </w:t>
      </w:r>
      <w:proofErr w:type="spellStart"/>
      <w:r>
        <w:rPr>
          <w:rFonts w:hint="cs"/>
          <w:sz w:val="32"/>
          <w:szCs w:val="32"/>
          <w:rtl/>
        </w:rPr>
        <w:t>مانص</w:t>
      </w:r>
      <w:proofErr w:type="spellEnd"/>
      <w:r>
        <w:rPr>
          <w:rFonts w:hint="cs"/>
          <w:sz w:val="32"/>
          <w:szCs w:val="32"/>
          <w:rtl/>
        </w:rPr>
        <w:t xml:space="preserve"> عليه </w:t>
      </w:r>
    </w:p>
    <w:p w:rsidR="00B37A2D" w:rsidRDefault="00B37A2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قانون العمل العراقي النافذ  </w:t>
      </w:r>
      <w:r w:rsidR="007B3AAD">
        <w:rPr>
          <w:rFonts w:hint="cs"/>
          <w:sz w:val="32"/>
          <w:szCs w:val="32"/>
          <w:rtl/>
        </w:rPr>
        <w:t>وهذه السمات هي :ـ</w:t>
      </w:r>
    </w:p>
    <w:p w:rsidR="007B3AAD" w:rsidRDefault="007B3AA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ـ </w:t>
      </w:r>
      <w:proofErr w:type="spellStart"/>
      <w:r>
        <w:rPr>
          <w:rFonts w:hint="cs"/>
          <w:sz w:val="32"/>
          <w:szCs w:val="32"/>
          <w:rtl/>
        </w:rPr>
        <w:t>الأعفاء</w:t>
      </w:r>
      <w:proofErr w:type="spellEnd"/>
      <w:r>
        <w:rPr>
          <w:rFonts w:hint="cs"/>
          <w:sz w:val="32"/>
          <w:szCs w:val="32"/>
          <w:rtl/>
        </w:rPr>
        <w:t xml:space="preserve"> من رسوم التقاضي / إذ يعفى العامل المدعي او المنظمة النقابية من دفع رسوم </w:t>
      </w:r>
    </w:p>
    <w:p w:rsidR="007B3AAD" w:rsidRDefault="007B3AA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الدعوى وفي جميع مراحل التقاضي ، اما صاحب العمل يلزم في حالة رفعه الدعوى </w:t>
      </w:r>
    </w:p>
    <w:p w:rsidR="007B3AAD" w:rsidRDefault="007B3AA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بسداد كامل مبالغ رسوم الدعوى .</w:t>
      </w:r>
    </w:p>
    <w:p w:rsidR="007B3AAD" w:rsidRDefault="007B3AA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ـ كذلك فقد اتسم قضاء العمل سمة الدعاوى المستعجلة  وذلك تيسيرا لإجراءات التقاضي</w:t>
      </w:r>
    </w:p>
    <w:p w:rsidR="007B3AAD" w:rsidRDefault="007B3AA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 العمال إذ حرص على سرعة البت بها وذلك كون العامل يعتمد على اجره بصفــــة </w:t>
      </w:r>
    </w:p>
    <w:p w:rsidR="007B3AAD" w:rsidRDefault="007B3AA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اساسية </w:t>
      </w:r>
      <w:r w:rsidR="00CF7F6D">
        <w:rPr>
          <w:rFonts w:hint="cs"/>
          <w:sz w:val="32"/>
          <w:szCs w:val="32"/>
          <w:rtl/>
        </w:rPr>
        <w:t>في معيشته اليومية مما يعني عدم امكانية انتظار بطيء كما في الدعاوي العادية .</w:t>
      </w:r>
    </w:p>
    <w:p w:rsidR="00CF7F6D" w:rsidRDefault="00CF7F6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وتتسم قرارات محكمة العمل بوصفها تصدر بدرجتين ومن ذات المحكمة فيكون الحكم </w:t>
      </w:r>
    </w:p>
    <w:p w:rsidR="0016590F" w:rsidRDefault="00CF7F6D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اولي في </w:t>
      </w:r>
      <w:r w:rsidR="0016590F">
        <w:rPr>
          <w:rFonts w:hint="cs"/>
          <w:sz w:val="32"/>
          <w:szCs w:val="32"/>
          <w:rtl/>
        </w:rPr>
        <w:t>جميع الدعاوى المقدمة من اطراف العلاقة في نزاع فردي سواء كان الامــــر</w:t>
      </w:r>
    </w:p>
    <w:p w:rsidR="0016590F" w:rsidRDefault="0016590F" w:rsidP="00BB03B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 ناجم عن تطبيق قانون العمل او قانون الضمان او من عقد العمل او نظام العمل ، وابرز </w:t>
      </w:r>
    </w:p>
    <w:p w:rsidR="0016590F" w:rsidRDefault="0016590F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هذه القرارات التي تكون بدرجة اولى وامكانية الطعن فيها هي قرارات فرض عقوب</w:t>
      </w:r>
      <w:r w:rsidR="007F0033">
        <w:rPr>
          <w:rFonts w:hint="cs"/>
          <w:sz w:val="32"/>
          <w:szCs w:val="32"/>
          <w:rtl/>
        </w:rPr>
        <w:t>ــــ</w:t>
      </w:r>
      <w:r>
        <w:rPr>
          <w:rFonts w:hint="cs"/>
          <w:sz w:val="32"/>
          <w:szCs w:val="32"/>
          <w:rtl/>
        </w:rPr>
        <w:t xml:space="preserve">ة </w:t>
      </w:r>
    </w:p>
    <w:p w:rsidR="0016590F" w:rsidRDefault="0016590F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انضباطية على العامل تتمثل </w:t>
      </w:r>
      <w:r w:rsidR="009F31A1">
        <w:rPr>
          <w:rFonts w:hint="cs"/>
          <w:sz w:val="32"/>
          <w:szCs w:val="32"/>
          <w:rtl/>
        </w:rPr>
        <w:t>في انهاء عقده ع</w:t>
      </w:r>
      <w:r w:rsidR="007F0033">
        <w:rPr>
          <w:rFonts w:hint="cs"/>
          <w:sz w:val="32"/>
          <w:szCs w:val="32"/>
          <w:rtl/>
        </w:rPr>
        <w:t>ــــ</w:t>
      </w:r>
      <w:r w:rsidR="00BB03BD">
        <w:rPr>
          <w:rFonts w:hint="cs"/>
          <w:sz w:val="32"/>
          <w:szCs w:val="32"/>
          <w:rtl/>
        </w:rPr>
        <w:t xml:space="preserve">ن طريق الفصل ،إذ يطعن </w:t>
      </w:r>
      <w:r w:rsidR="009F31A1">
        <w:rPr>
          <w:rFonts w:hint="cs"/>
          <w:sz w:val="32"/>
          <w:szCs w:val="32"/>
          <w:rtl/>
        </w:rPr>
        <w:t xml:space="preserve">بقرار الفصل </w:t>
      </w:r>
    </w:p>
    <w:p w:rsidR="009F31A1" w:rsidRDefault="009F31A1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خلال 30 يوم مع الطعن بقرار محكمة العمل خلال 30 يوم م</w:t>
      </w:r>
      <w:r w:rsidR="007F0033">
        <w:rPr>
          <w:rFonts w:hint="cs"/>
          <w:sz w:val="32"/>
          <w:szCs w:val="32"/>
          <w:rtl/>
        </w:rPr>
        <w:t>ــــ</w:t>
      </w:r>
      <w:r>
        <w:rPr>
          <w:rFonts w:hint="cs"/>
          <w:sz w:val="32"/>
          <w:szCs w:val="32"/>
          <w:rtl/>
        </w:rPr>
        <w:t xml:space="preserve">ن تاريخ التبليغ ، وكــذا </w:t>
      </w:r>
    </w:p>
    <w:p w:rsidR="007F0033" w:rsidRDefault="009F31A1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بقية قرارات محكم</w:t>
      </w:r>
      <w:r w:rsidR="007F0033">
        <w:rPr>
          <w:rFonts w:hint="cs"/>
          <w:sz w:val="32"/>
          <w:szCs w:val="32"/>
          <w:rtl/>
        </w:rPr>
        <w:t>ــــ</w:t>
      </w:r>
      <w:r>
        <w:rPr>
          <w:rFonts w:hint="cs"/>
          <w:sz w:val="32"/>
          <w:szCs w:val="32"/>
          <w:rtl/>
        </w:rPr>
        <w:t xml:space="preserve">ة العمل الصادرة ضمن </w:t>
      </w:r>
      <w:proofErr w:type="spellStart"/>
      <w:r>
        <w:rPr>
          <w:rFonts w:hint="cs"/>
          <w:sz w:val="32"/>
          <w:szCs w:val="32"/>
          <w:rtl/>
        </w:rPr>
        <w:t>الأختصاصات</w:t>
      </w:r>
      <w:proofErr w:type="spellEnd"/>
      <w:r>
        <w:rPr>
          <w:rFonts w:hint="cs"/>
          <w:sz w:val="32"/>
          <w:szCs w:val="32"/>
          <w:rtl/>
        </w:rPr>
        <w:t xml:space="preserve"> المذك</w:t>
      </w:r>
      <w:r w:rsidR="007F0033">
        <w:rPr>
          <w:rFonts w:hint="cs"/>
          <w:sz w:val="32"/>
          <w:szCs w:val="32"/>
          <w:rtl/>
        </w:rPr>
        <w:t>ـــ</w:t>
      </w:r>
      <w:r>
        <w:rPr>
          <w:rFonts w:hint="cs"/>
          <w:sz w:val="32"/>
          <w:szCs w:val="32"/>
          <w:rtl/>
        </w:rPr>
        <w:t xml:space="preserve">ورة </w:t>
      </w:r>
      <w:r w:rsidR="007F0033">
        <w:rPr>
          <w:rFonts w:hint="cs"/>
          <w:sz w:val="32"/>
          <w:szCs w:val="32"/>
          <w:rtl/>
        </w:rPr>
        <w:t xml:space="preserve">في المادة 166 </w:t>
      </w:r>
    </w:p>
    <w:p w:rsidR="009F31A1" w:rsidRDefault="007F0033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من قانون العمل النافذ ، وعندها فان محكمة التمييز أمــــا تصادق على القرار أو تنقضه </w:t>
      </w:r>
    </w:p>
    <w:p w:rsidR="007F0033" w:rsidRDefault="007F0033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أو تعيده الى محكمة العمل </w:t>
      </w:r>
      <w:proofErr w:type="spellStart"/>
      <w:r>
        <w:rPr>
          <w:rFonts w:hint="cs"/>
          <w:sz w:val="32"/>
          <w:szCs w:val="32"/>
          <w:rtl/>
        </w:rPr>
        <w:t>لأعادة</w:t>
      </w:r>
      <w:proofErr w:type="spellEnd"/>
      <w:r>
        <w:rPr>
          <w:rFonts w:hint="cs"/>
          <w:sz w:val="32"/>
          <w:szCs w:val="32"/>
          <w:rtl/>
        </w:rPr>
        <w:t xml:space="preserve"> النظر فيه ، كذلك يمكن </w:t>
      </w:r>
      <w:proofErr w:type="spellStart"/>
      <w:r>
        <w:rPr>
          <w:rFonts w:hint="cs"/>
          <w:sz w:val="32"/>
          <w:szCs w:val="32"/>
          <w:rtl/>
        </w:rPr>
        <w:t>الأعتراض</w:t>
      </w:r>
      <w:proofErr w:type="spellEnd"/>
      <w:r>
        <w:rPr>
          <w:rFonts w:hint="cs"/>
          <w:sz w:val="32"/>
          <w:szCs w:val="32"/>
          <w:rtl/>
        </w:rPr>
        <w:t xml:space="preserve"> على الحكم الغيابي </w:t>
      </w:r>
    </w:p>
    <w:p w:rsidR="007F0033" w:rsidRDefault="007F0033" w:rsidP="00B37A2D">
      <w:pPr>
        <w:jc w:val="both"/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وأعادة</w:t>
      </w:r>
      <w:proofErr w:type="spellEnd"/>
      <w:r>
        <w:rPr>
          <w:rFonts w:hint="cs"/>
          <w:sz w:val="32"/>
          <w:szCs w:val="32"/>
          <w:rtl/>
        </w:rPr>
        <w:t xml:space="preserve"> المحاكمة .</w:t>
      </w:r>
    </w:p>
    <w:p w:rsidR="007F0033" w:rsidRDefault="007F0033" w:rsidP="00B37A2D">
      <w:pPr>
        <w:jc w:val="both"/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قرارت</w:t>
      </w:r>
      <w:proofErr w:type="spellEnd"/>
      <w:r>
        <w:rPr>
          <w:rFonts w:hint="cs"/>
          <w:sz w:val="32"/>
          <w:szCs w:val="32"/>
          <w:rtl/>
        </w:rPr>
        <w:t xml:space="preserve"> المحكمة هي قرارات باتة في العقوبات </w:t>
      </w:r>
      <w:proofErr w:type="spellStart"/>
      <w:r>
        <w:rPr>
          <w:rFonts w:hint="cs"/>
          <w:sz w:val="32"/>
          <w:szCs w:val="32"/>
          <w:rtl/>
        </w:rPr>
        <w:t>الأنضباطية</w:t>
      </w:r>
      <w:proofErr w:type="spellEnd"/>
      <w:r>
        <w:rPr>
          <w:rFonts w:hint="cs"/>
          <w:sz w:val="32"/>
          <w:szCs w:val="32"/>
          <w:rtl/>
        </w:rPr>
        <w:t xml:space="preserve"> المتعددة التي يدرجها قانون </w:t>
      </w:r>
    </w:p>
    <w:p w:rsidR="007F0033" w:rsidRDefault="007F0033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العمل ويوقعها صاحب العمل على العامل ، بعد </w:t>
      </w:r>
      <w:proofErr w:type="spellStart"/>
      <w:r>
        <w:rPr>
          <w:rFonts w:hint="cs"/>
          <w:sz w:val="32"/>
          <w:szCs w:val="32"/>
          <w:rtl/>
        </w:rPr>
        <w:t>أستنفاذ</w:t>
      </w:r>
      <w:proofErr w:type="spellEnd"/>
      <w:r>
        <w:rPr>
          <w:rFonts w:hint="cs"/>
          <w:sz w:val="32"/>
          <w:szCs w:val="32"/>
          <w:rtl/>
        </w:rPr>
        <w:t xml:space="preserve"> اجراءات توقيـــــع العقوبـــــــة </w:t>
      </w:r>
    </w:p>
    <w:p w:rsidR="007F0033" w:rsidRDefault="007F0033" w:rsidP="00B37A2D">
      <w:pPr>
        <w:jc w:val="both"/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الأنضباطية</w:t>
      </w:r>
      <w:proofErr w:type="spellEnd"/>
      <w:r>
        <w:rPr>
          <w:rFonts w:hint="cs"/>
          <w:sz w:val="32"/>
          <w:szCs w:val="32"/>
          <w:rtl/>
        </w:rPr>
        <w:t xml:space="preserve"> المتعددة التي لاتصل حد الفصل ، إذ يستطيع العامل الطعن بقرار العقوبـــــة </w:t>
      </w:r>
    </w:p>
    <w:p w:rsidR="007F0033" w:rsidRDefault="007F0033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خلال 15 يوم من تاريخ تبليغه بالقرار </w:t>
      </w:r>
      <w:r w:rsidR="00A87274">
        <w:rPr>
          <w:rFonts w:hint="cs"/>
          <w:sz w:val="32"/>
          <w:szCs w:val="32"/>
          <w:rtl/>
        </w:rPr>
        <w:t>ويكون قرار محكمة العمل بات .</w:t>
      </w:r>
    </w:p>
    <w:p w:rsidR="00A87274" w:rsidRDefault="00A87274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وعلى الرغم من ان محكمة العمل قد </w:t>
      </w:r>
      <w:proofErr w:type="spellStart"/>
      <w:r>
        <w:rPr>
          <w:rFonts w:hint="cs"/>
          <w:sz w:val="32"/>
          <w:szCs w:val="32"/>
          <w:rtl/>
        </w:rPr>
        <w:t>لاتصدر</w:t>
      </w:r>
      <w:proofErr w:type="spellEnd"/>
      <w:r>
        <w:rPr>
          <w:rFonts w:hint="cs"/>
          <w:sz w:val="32"/>
          <w:szCs w:val="32"/>
          <w:rtl/>
        </w:rPr>
        <w:t xml:space="preserve"> قرار يكون لصالح صاحب العمل الا إننا </w:t>
      </w:r>
    </w:p>
    <w:p w:rsidR="00A87274" w:rsidRDefault="00A87274" w:rsidP="00B37A2D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نجد أن هناك نصين مفروضين بالقانون يتمثلان بالاتي : ـ </w:t>
      </w:r>
    </w:p>
    <w:p w:rsidR="00A87274" w:rsidRDefault="00A87274" w:rsidP="00A87274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أولا / </w:t>
      </w:r>
      <w:proofErr w:type="spellStart"/>
      <w:r>
        <w:rPr>
          <w:rFonts w:hint="cs"/>
          <w:sz w:val="32"/>
          <w:szCs w:val="32"/>
          <w:rtl/>
        </w:rPr>
        <w:t>آيلولـــة</w:t>
      </w:r>
      <w:proofErr w:type="spellEnd"/>
      <w:r>
        <w:rPr>
          <w:rFonts w:hint="cs"/>
          <w:sz w:val="32"/>
          <w:szCs w:val="32"/>
          <w:rtl/>
        </w:rPr>
        <w:t xml:space="preserve"> الغرامة </w:t>
      </w:r>
    </w:p>
    <w:p w:rsidR="00A87274" w:rsidRDefault="00A87274" w:rsidP="00A87274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اي ان الغرامات المفروضة على صاحب العمل كجزاء من قبل المحكمة لمخالفته نص في </w:t>
      </w:r>
    </w:p>
    <w:p w:rsidR="00A87274" w:rsidRDefault="00A87274" w:rsidP="00A87274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القانون تؤول الى صندوق التقاعد والضمان الاجتماعي للعمال .</w:t>
      </w:r>
    </w:p>
    <w:p w:rsidR="00A87274" w:rsidRDefault="00A87274" w:rsidP="00A87274">
      <w:pPr>
        <w:jc w:val="both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ثانيا / تحديد حد اقصى لتنفيذ الحكم </w:t>
      </w:r>
    </w:p>
    <w:p w:rsidR="00497A5F" w:rsidRDefault="00497A5F" w:rsidP="00A87274">
      <w:pPr>
        <w:jc w:val="both"/>
        <w:rPr>
          <w:rFonts w:hint="cs"/>
          <w:sz w:val="32"/>
          <w:szCs w:val="32"/>
          <w:rtl/>
        </w:rPr>
      </w:pPr>
    </w:p>
    <w:p w:rsidR="00497A5F" w:rsidRDefault="00497A5F" w:rsidP="00A87274">
      <w:pPr>
        <w:jc w:val="both"/>
        <w:rPr>
          <w:rFonts w:hint="cs"/>
          <w:sz w:val="32"/>
          <w:szCs w:val="32"/>
          <w:rtl/>
        </w:rPr>
      </w:pPr>
    </w:p>
    <w:p w:rsidR="00497A5F" w:rsidRDefault="00497A5F" w:rsidP="00A87274">
      <w:pPr>
        <w:jc w:val="both"/>
        <w:rPr>
          <w:rFonts w:hint="cs"/>
          <w:sz w:val="32"/>
          <w:szCs w:val="32"/>
          <w:rtl/>
        </w:rPr>
      </w:pPr>
    </w:p>
    <w:p w:rsidR="00497A5F" w:rsidRDefault="00497A5F" w:rsidP="00A87274">
      <w:pPr>
        <w:jc w:val="both"/>
        <w:rPr>
          <w:sz w:val="32"/>
          <w:szCs w:val="32"/>
          <w:rtl/>
        </w:rPr>
      </w:pPr>
      <w:bookmarkStart w:id="0" w:name="_GoBack"/>
      <w:bookmarkEnd w:id="0"/>
    </w:p>
    <w:p w:rsidR="00A87274" w:rsidRDefault="00A87274" w:rsidP="00A87274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ان القرار الصادر بحق صاحب العمل يجب ان يتضمن ( </w:t>
      </w:r>
      <w:proofErr w:type="spellStart"/>
      <w:r>
        <w:rPr>
          <w:rFonts w:hint="cs"/>
          <w:sz w:val="32"/>
          <w:szCs w:val="32"/>
          <w:rtl/>
        </w:rPr>
        <w:t>أزالة</w:t>
      </w:r>
      <w:proofErr w:type="spellEnd"/>
      <w:r>
        <w:rPr>
          <w:rFonts w:hint="cs"/>
          <w:sz w:val="32"/>
          <w:szCs w:val="32"/>
          <w:rtl/>
        </w:rPr>
        <w:t xml:space="preserve"> اثار المخالفة ) ، حدد </w:t>
      </w:r>
    </w:p>
    <w:p w:rsidR="00A87274" w:rsidRDefault="00A87274" w:rsidP="00A87274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القانون 60 يوم من تاريخ اكتساب الحكم درجة البتات لإزالة صاحب العمل مخالفتـــــه </w:t>
      </w:r>
    </w:p>
    <w:p w:rsidR="00A87274" w:rsidRPr="00E40780" w:rsidRDefault="00A87274" w:rsidP="00A87274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وعند تكرار الفعل يعاقب صاحب العمل بضعف العقوبة المفروضة عليه . </w:t>
      </w:r>
    </w:p>
    <w:p w:rsidR="00372F86" w:rsidRDefault="00D278C5" w:rsidP="00B43A1C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</w:t>
      </w:r>
    </w:p>
    <w:p w:rsidR="00BB03BD" w:rsidRDefault="00BB03BD" w:rsidP="00B43A1C">
      <w:pPr>
        <w:jc w:val="both"/>
        <w:rPr>
          <w:sz w:val="28"/>
          <w:szCs w:val="28"/>
          <w:rtl/>
        </w:rPr>
      </w:pPr>
    </w:p>
    <w:p w:rsidR="00BB03BD" w:rsidRDefault="00BB03BD" w:rsidP="00B43A1C">
      <w:pPr>
        <w:jc w:val="both"/>
        <w:rPr>
          <w:sz w:val="28"/>
          <w:szCs w:val="28"/>
          <w:rtl/>
        </w:rPr>
      </w:pPr>
    </w:p>
    <w:p w:rsidR="00BB03BD" w:rsidRDefault="00BB03BD" w:rsidP="00BB03BD">
      <w:pPr>
        <w:tabs>
          <w:tab w:val="center" w:pos="4513"/>
          <w:tab w:val="right" w:pos="9026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ab/>
      </w: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م . م. سوسن خيري عبدالله </w:t>
      </w:r>
    </w:p>
    <w:p w:rsidR="00BB03BD" w:rsidRDefault="00BB03BD" w:rsidP="00BB03BD">
      <w:pPr>
        <w:tabs>
          <w:tab w:val="center" w:pos="4513"/>
          <w:tab w:val="right" w:pos="9026"/>
        </w:tabs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أستاذة المادة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BB03BD" w:rsidRPr="00BB03BD" w:rsidRDefault="00BB03BD" w:rsidP="00BB03BD">
      <w:pPr>
        <w:tabs>
          <w:tab w:val="center" w:pos="4513"/>
          <w:tab w:val="right" w:pos="9026"/>
        </w:tabs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ab/>
      </w:r>
    </w:p>
    <w:sectPr w:rsidR="00BB03BD" w:rsidRPr="00BB03BD" w:rsidSect="006A77BF">
      <w:pgSz w:w="11906" w:h="16838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42" w:rsidRDefault="00303B42" w:rsidP="006A77BF">
      <w:pPr>
        <w:spacing w:after="0" w:line="240" w:lineRule="auto"/>
      </w:pPr>
      <w:r>
        <w:separator/>
      </w:r>
    </w:p>
  </w:endnote>
  <w:endnote w:type="continuationSeparator" w:id="0">
    <w:p w:rsidR="00303B42" w:rsidRDefault="00303B42" w:rsidP="006A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42" w:rsidRDefault="00303B42" w:rsidP="006A77BF">
      <w:pPr>
        <w:spacing w:after="0" w:line="240" w:lineRule="auto"/>
      </w:pPr>
      <w:r>
        <w:separator/>
      </w:r>
    </w:p>
  </w:footnote>
  <w:footnote w:type="continuationSeparator" w:id="0">
    <w:p w:rsidR="00303B42" w:rsidRDefault="00303B42" w:rsidP="006A77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BF"/>
    <w:rsid w:val="00020F18"/>
    <w:rsid w:val="00096925"/>
    <w:rsid w:val="000D35EC"/>
    <w:rsid w:val="001632D6"/>
    <w:rsid w:val="0016590F"/>
    <w:rsid w:val="002F6EA9"/>
    <w:rsid w:val="00303B42"/>
    <w:rsid w:val="0035778A"/>
    <w:rsid w:val="00372F86"/>
    <w:rsid w:val="00374FEE"/>
    <w:rsid w:val="003C6726"/>
    <w:rsid w:val="00497A5F"/>
    <w:rsid w:val="005553EB"/>
    <w:rsid w:val="006A77BF"/>
    <w:rsid w:val="006F6F42"/>
    <w:rsid w:val="007B3AAD"/>
    <w:rsid w:val="007F0033"/>
    <w:rsid w:val="008764E1"/>
    <w:rsid w:val="009E44D8"/>
    <w:rsid w:val="009F31A1"/>
    <w:rsid w:val="00A87274"/>
    <w:rsid w:val="00B37A2D"/>
    <w:rsid w:val="00B43A1C"/>
    <w:rsid w:val="00BB03BD"/>
    <w:rsid w:val="00C07FF3"/>
    <w:rsid w:val="00C97DBA"/>
    <w:rsid w:val="00CF7F6D"/>
    <w:rsid w:val="00D278C5"/>
    <w:rsid w:val="00D32E1E"/>
    <w:rsid w:val="00DB694E"/>
    <w:rsid w:val="00E40780"/>
    <w:rsid w:val="00E92440"/>
    <w:rsid w:val="00EA094E"/>
    <w:rsid w:val="00EA75CD"/>
    <w:rsid w:val="00EE518B"/>
    <w:rsid w:val="00F4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7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A77BF"/>
    <w:rPr>
      <w:lang w:bidi="ar-IQ"/>
    </w:rPr>
  </w:style>
  <w:style w:type="paragraph" w:styleId="a4">
    <w:name w:val="footer"/>
    <w:basedOn w:val="a"/>
    <w:link w:val="Char0"/>
    <w:uiPriority w:val="99"/>
    <w:unhideWhenUsed/>
    <w:rsid w:val="006A7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A77BF"/>
    <w:rPr>
      <w:lang w:bidi="ar-IQ"/>
    </w:rPr>
  </w:style>
  <w:style w:type="paragraph" w:styleId="a5">
    <w:name w:val="Balloon Text"/>
    <w:basedOn w:val="a"/>
    <w:link w:val="Char1"/>
    <w:uiPriority w:val="99"/>
    <w:semiHidden/>
    <w:unhideWhenUsed/>
    <w:rsid w:val="00EA0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A094E"/>
    <w:rPr>
      <w:rFonts w:ascii="Tahoma" w:hAnsi="Tahoma" w:cs="Tahoma"/>
      <w:sz w:val="16"/>
      <w:szCs w:val="16"/>
      <w:lang w:bidi="ar-IQ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7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A77BF"/>
    <w:rPr>
      <w:lang w:bidi="ar-IQ"/>
    </w:rPr>
  </w:style>
  <w:style w:type="paragraph" w:styleId="a4">
    <w:name w:val="footer"/>
    <w:basedOn w:val="a"/>
    <w:link w:val="Char0"/>
    <w:uiPriority w:val="99"/>
    <w:unhideWhenUsed/>
    <w:rsid w:val="006A77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A77BF"/>
    <w:rPr>
      <w:lang w:bidi="ar-IQ"/>
    </w:rPr>
  </w:style>
  <w:style w:type="paragraph" w:styleId="a5">
    <w:name w:val="Balloon Text"/>
    <w:basedOn w:val="a"/>
    <w:link w:val="Char1"/>
    <w:uiPriority w:val="99"/>
    <w:semiHidden/>
    <w:unhideWhenUsed/>
    <w:rsid w:val="00EA0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EA094E"/>
    <w:rPr>
      <w:rFonts w:ascii="Tahoma" w:hAnsi="Tahoma" w:cs="Tahoma"/>
      <w:sz w:val="16"/>
      <w:szCs w:val="16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5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25</cp:revision>
  <dcterms:created xsi:type="dcterms:W3CDTF">2024-03-01T15:50:00Z</dcterms:created>
  <dcterms:modified xsi:type="dcterms:W3CDTF">2024-03-16T20:00:00Z</dcterms:modified>
</cp:coreProperties>
</file>