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927"/>
        <w:gridCol w:w="697"/>
        <w:gridCol w:w="21"/>
        <w:gridCol w:w="268"/>
        <w:gridCol w:w="1746"/>
        <w:gridCol w:w="3537"/>
        <w:gridCol w:w="1555"/>
        <w:gridCol w:w="1388"/>
        <w:gridCol w:w="10"/>
      </w:tblGrid>
      <w:tr w:rsidR="002C7A82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2C7A82" w:rsidRPr="005332B1" w:rsidRDefault="005332B1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862736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7633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bookmarkStart w:id="0" w:name="_GoBack"/>
            <w:r>
              <w:rPr>
                <w:rFonts w:hint="cs"/>
                <w:sz w:val="32"/>
                <w:szCs w:val="32"/>
                <w:rtl/>
                <w:lang w:bidi="ar-IQ"/>
              </w:rPr>
              <w:t>العلاج الطبيعي ل</w:t>
            </w:r>
            <w:r w:rsidR="00351580">
              <w:rPr>
                <w:rFonts w:hint="cs"/>
                <w:sz w:val="32"/>
                <w:szCs w:val="32"/>
                <w:rtl/>
                <w:lang w:bidi="ar-IQ"/>
              </w:rPr>
              <w:t>امراض العصبية 2</w:t>
            </w:r>
            <w:bookmarkEnd w:id="0"/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8569D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569DB">
              <w:rPr>
                <w:sz w:val="32"/>
                <w:szCs w:val="32"/>
                <w:lang w:bidi="ar-IQ"/>
              </w:rPr>
              <w:t>PHT41103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862736">
              <w:rPr>
                <w:rFonts w:hint="cs"/>
                <w:sz w:val="32"/>
                <w:szCs w:val="32"/>
                <w:rtl/>
                <w:lang w:bidi="ar-IQ"/>
              </w:rPr>
              <w:t xml:space="preserve"> :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7633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الفصل </w:t>
            </w: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الأول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35158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25-2026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نظام الكورسات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862736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351580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</w:t>
            </w:r>
            <w:r w:rsidR="00276333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862736">
              <w:rPr>
                <w:rFonts w:hint="cs"/>
                <w:sz w:val="32"/>
                <w:szCs w:val="32"/>
                <w:rtl/>
                <w:lang w:bidi="ar-IQ"/>
              </w:rPr>
              <w:t xml:space="preserve"> :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7633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محاضرات حضوري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76333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عدد الوحدات الكلي 30 ساعة + 30 ساعة عملي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AC6A73" w:rsidP="0027633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862736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D358BD" w:rsidRPr="00962D37" w:rsidRDefault="00276333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م م احمد قاسم محمد 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:rsidTr="00F14CC2">
        <w:tc>
          <w:tcPr>
            <w:tcW w:w="1560" w:type="dxa"/>
            <w:gridSpan w:val="3"/>
            <w:vAlign w:val="center"/>
          </w:tcPr>
          <w:p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58346B" w:rsidRDefault="00A9457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</w:t>
            </w:r>
            <w:r w:rsidR="0086273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6273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r w:rsidR="003515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الطالب على اسباب وانواع التهاب واصابات الاعصاب المحيطية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862736" w:rsidRDefault="006B6840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</w:t>
            </w:r>
            <w:r w:rsidR="003515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لطالب على العلاج الطبيعي لاصابات الاعصاب المحيطية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945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B6840" w:rsidRDefault="006B6840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الطال</w:t>
            </w:r>
            <w:r w:rsidR="003515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 على الاعراض السريرية لبعض الحالات امراض الاعصاب المحيطية</w:t>
            </w:r>
            <w:r w:rsidR="00A945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B6840" w:rsidRDefault="00351580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الطالب على كيفية تقييم المريض قبل البدء </w:t>
            </w:r>
            <w:r w:rsidR="006B68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="006B68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 الطبيعي</w:t>
            </w:r>
            <w:r w:rsidR="00A945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A1B53" w:rsidRDefault="006A1B53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الطالب على طرق العلاج ال</w:t>
            </w:r>
            <w:r w:rsidR="003515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طبيعي للحالات المرضية</w:t>
            </w:r>
            <w:r w:rsidR="00A945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6A1B53" w:rsidRPr="0058346B" w:rsidRDefault="006A1B53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الطالب على تاهيل المريض لاداء الفعاليات اليومية وحسب ال</w:t>
            </w:r>
            <w:r w:rsidR="003515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حالة المرضية</w:t>
            </w:r>
            <w:r w:rsidR="00A945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:rsidTr="00F14CC2">
        <w:tc>
          <w:tcPr>
            <w:tcW w:w="1539" w:type="dxa"/>
            <w:gridSpan w:val="2"/>
            <w:vAlign w:val="center"/>
          </w:tcPr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:rsidR="000127A8" w:rsidRPr="009E5D3A" w:rsidRDefault="000127A8" w:rsidP="000127A8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1. القاء المحاضرات النظرية والعملية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لمفردات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المنهج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الدراسي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:rsidR="000127A8" w:rsidRDefault="000127A8" w:rsidP="000127A8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2. </w:t>
            </w:r>
            <w:r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اتباع أسلوب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المناقشات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وطرح ال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سئلة داخل القاعة الدراسية من اجل فتح باب الحوار.</w:t>
            </w:r>
            <w:r w:rsidRPr="009E5D3A">
              <w:rPr>
                <w:rFonts w:ascii="Simplified Arabic" w:eastAsia="Sakkal Majalla" w:hAnsi="Simplified Arabic" w:cs="Simplified Arabic"/>
                <w:noProof/>
                <w:sz w:val="28"/>
                <w:szCs w:val="28"/>
                <w:rtl/>
              </w:rPr>
              <w:t xml:space="preserve"> </w:t>
            </w:r>
          </w:p>
          <w:p w:rsidR="000127A8" w:rsidRPr="000127A8" w:rsidRDefault="000127A8" w:rsidP="000127A8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3. </w:t>
            </w:r>
            <w:r w:rsidRPr="000127A8">
              <w:rPr>
                <w:rStyle w:val="rynqvb"/>
                <w:rFonts w:ascii="Simplified Arabic" w:hAnsi="Simplified Arabic" w:cs="Simplified Arabic"/>
                <w:sz w:val="28"/>
                <w:szCs w:val="28"/>
                <w:rtl/>
              </w:rPr>
              <w:t>التقييم اليومي</w:t>
            </w:r>
            <w:r w:rsidRPr="000127A8">
              <w:rPr>
                <w:rStyle w:val="rynqvb"/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-</w:t>
            </w:r>
            <w:r w:rsidRPr="000127A8">
              <w:rPr>
                <w:rStyle w:val="rynqvb"/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127A8">
              <w:rPr>
                <w:rStyle w:val="rynqvb"/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التقييم </w:t>
            </w:r>
            <w:r w:rsidRPr="000127A8">
              <w:rPr>
                <w:rStyle w:val="rynqvb"/>
                <w:rFonts w:ascii="Simplified Arabic" w:hAnsi="Simplified Arabic" w:cs="Simplified Arabic"/>
                <w:sz w:val="28"/>
                <w:szCs w:val="28"/>
                <w:rtl/>
              </w:rPr>
              <w:t>الأسبوعي</w:t>
            </w:r>
            <w:r w:rsidRPr="000127A8">
              <w:rPr>
                <w:rStyle w:val="rynqvb"/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التقييم </w:t>
            </w:r>
            <w:r w:rsidRPr="000127A8">
              <w:rPr>
                <w:rStyle w:val="rynqvb"/>
                <w:rFonts w:ascii="Simplified Arabic" w:hAnsi="Simplified Arabic" w:cs="Simplified Arabic"/>
                <w:sz w:val="28"/>
                <w:szCs w:val="28"/>
                <w:rtl/>
              </w:rPr>
              <w:t>الفصلي - أسئلة موضوعية - أسئلة عامة - اختبارات عملية</w:t>
            </w:r>
            <w:r w:rsidRPr="000127A8">
              <w:rPr>
                <w:rStyle w:val="rynqvb"/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:rsidR="000127A8" w:rsidRDefault="000127A8" w:rsidP="000127A8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4. تكليف الطلبة بال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واجبات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بيتية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</w:t>
            </w:r>
            <w:r w:rsidR="00D10A57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كتابة التقارير </w:t>
            </w:r>
            <w:r w:rsidRPr="009E5D3A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ومناقشتها.</w:t>
            </w:r>
            <w:r w:rsidRPr="009E5D3A">
              <w:rPr>
                <w:rFonts w:ascii="Simplified Arabic" w:eastAsia="Sakkal Majalla" w:hAnsi="Simplified Arabic" w:cs="Simplified Arabic"/>
                <w:noProof/>
                <w:sz w:val="28"/>
                <w:szCs w:val="28"/>
                <w:rtl/>
              </w:rPr>
              <w:t xml:space="preserve"> </w:t>
            </w:r>
          </w:p>
          <w:p w:rsidR="000127A8" w:rsidRPr="009E5D3A" w:rsidRDefault="000127A8" w:rsidP="00D10A57">
            <w:p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</w:p>
          <w:p w:rsidR="008F6DFB" w:rsidRPr="005332B1" w:rsidRDefault="008F6DFB" w:rsidP="000127A8">
            <w:pPr>
              <w:spacing w:line="276" w:lineRule="auto"/>
              <w:ind w:right="360"/>
              <w:jc w:val="both"/>
              <w:rPr>
                <w:sz w:val="32"/>
                <w:szCs w:val="32"/>
                <w:rtl/>
              </w:rPr>
            </w:pP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CD24DA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:rsidR="00582118" w:rsidRPr="00BD6673" w:rsidRDefault="000B1B4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998" w:type="dxa"/>
            <w:gridSpan w:val="3"/>
            <w:vAlign w:val="center"/>
          </w:tcPr>
          <w:p w:rsidR="00582118" w:rsidRPr="00BD6673" w:rsidRDefault="00AB2BB4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2 ساعة </w:t>
            </w:r>
          </w:p>
        </w:tc>
        <w:tc>
          <w:tcPr>
            <w:tcW w:w="1818" w:type="dxa"/>
            <w:vAlign w:val="center"/>
          </w:tcPr>
          <w:p w:rsidR="00582118" w:rsidRPr="00BD6673" w:rsidRDefault="00AB46E7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انواع واسباب واعراض اعتلال الاعصاب المحيطية</w:t>
            </w:r>
            <w:r w:rsidR="00686696"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</w:p>
        </w:tc>
        <w:tc>
          <w:tcPr>
            <w:tcW w:w="3629" w:type="dxa"/>
            <w:vAlign w:val="center"/>
          </w:tcPr>
          <w:p w:rsidR="00582118" w:rsidRPr="00BD6673" w:rsidRDefault="00AB46E7" w:rsidP="00BD6673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اعتلال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وإصابات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الأعصاب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المحيطية , تعريفها ,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أسبابها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والأعراض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العامة</w:t>
            </w:r>
          </w:p>
        </w:tc>
        <w:tc>
          <w:tcPr>
            <w:tcW w:w="1425" w:type="dxa"/>
            <w:vAlign w:val="center"/>
          </w:tcPr>
          <w:p w:rsidR="00BD6673" w:rsidRPr="00BD6673" w:rsidRDefault="00686696" w:rsidP="00686696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</w:t>
            </w:r>
            <w:r w:rsidR="001469E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اضرات النظرية,الصور التوضيحية 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النقاش, </w:t>
            </w:r>
            <w:r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lastRenderedPageBreak/>
              <w:t>الأسئلة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, التقارير.</w:t>
            </w:r>
          </w:p>
        </w:tc>
        <w:tc>
          <w:tcPr>
            <w:tcW w:w="1427" w:type="dxa"/>
            <w:vAlign w:val="center"/>
          </w:tcPr>
          <w:p w:rsidR="00582118" w:rsidRPr="00BD6673" w:rsidRDefault="00686696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الامتحانات اليومية, الشهرية والفصلية</w:t>
            </w:r>
          </w:p>
        </w:tc>
      </w:tr>
      <w:tr w:rsidR="00BD6673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D6673" w:rsidRPr="00BD6673" w:rsidRDefault="009B066B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الثاني</w:t>
            </w:r>
          </w:p>
        </w:tc>
        <w:tc>
          <w:tcPr>
            <w:tcW w:w="998" w:type="dxa"/>
            <w:gridSpan w:val="3"/>
            <w:vAlign w:val="center"/>
          </w:tcPr>
          <w:p w:rsidR="00BD6673" w:rsidRPr="00BD6673" w:rsidRDefault="009B066B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 ساعة</w:t>
            </w:r>
          </w:p>
        </w:tc>
        <w:tc>
          <w:tcPr>
            <w:tcW w:w="1818" w:type="dxa"/>
            <w:vAlign w:val="center"/>
          </w:tcPr>
          <w:p w:rsidR="00BD6673" w:rsidRPr="00BD6673" w:rsidRDefault="00AB46E7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طرق العلاج الطبيعي لاعتلال الاعصاب </w:t>
            </w:r>
          </w:p>
        </w:tc>
        <w:tc>
          <w:tcPr>
            <w:tcW w:w="3629" w:type="dxa"/>
            <w:vAlign w:val="center"/>
          </w:tcPr>
          <w:p w:rsidR="00BD6673" w:rsidRPr="00BD6673" w:rsidRDefault="00AB46E7" w:rsidP="00BD6673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العلاج الطبيعي لاعتلال </w:t>
            </w:r>
            <w:r w:rsidR="000B1B49">
              <w:rPr>
                <w:rFonts w:asciiTheme="majorBidi" w:hAnsiTheme="majorBidi" w:cstheme="majorBidi" w:hint="cs"/>
                <w:bCs/>
                <w:rtl/>
                <w:lang w:bidi="ar-IQ"/>
              </w:rPr>
              <w:t>وإصابات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bCs/>
                <w:rtl/>
                <w:lang w:bidi="ar-IQ"/>
              </w:rPr>
              <w:t>الأعصاب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المحيطية</w:t>
            </w:r>
          </w:p>
        </w:tc>
        <w:tc>
          <w:tcPr>
            <w:tcW w:w="1425" w:type="dxa"/>
            <w:vAlign w:val="center"/>
          </w:tcPr>
          <w:p w:rsidR="00BD6673" w:rsidRPr="009B066B" w:rsidRDefault="001469E2" w:rsidP="00C878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D6673" w:rsidRPr="00BD6673" w:rsidRDefault="009B066B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الامتحانات اليومية, الشهرية والفصلية</w:t>
            </w:r>
          </w:p>
        </w:tc>
      </w:tr>
      <w:tr w:rsidR="00BD6673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D6673" w:rsidRPr="00BD6673" w:rsidRDefault="009B066B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998" w:type="dxa"/>
            <w:gridSpan w:val="3"/>
            <w:vAlign w:val="center"/>
          </w:tcPr>
          <w:p w:rsidR="00BD6673" w:rsidRPr="00BD6673" w:rsidRDefault="009B066B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 ساعة</w:t>
            </w:r>
          </w:p>
        </w:tc>
        <w:tc>
          <w:tcPr>
            <w:tcW w:w="1818" w:type="dxa"/>
            <w:vAlign w:val="center"/>
          </w:tcPr>
          <w:p w:rsidR="00BD6673" w:rsidRPr="00BD6673" w:rsidRDefault="00AB46E7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اسباب والاعراض السريرية وكيفية تقييم الحالة والعلاج الطبيعي لهذا المرض</w:t>
            </w:r>
          </w:p>
        </w:tc>
        <w:tc>
          <w:tcPr>
            <w:tcW w:w="3629" w:type="dxa"/>
          </w:tcPr>
          <w:p w:rsidR="00AB46E7" w:rsidRDefault="00AB46E7" w:rsidP="00BD6673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التشخيص والعلاج الطبيعي لمرض </w:t>
            </w:r>
          </w:p>
          <w:p w:rsidR="00BD6673" w:rsidRPr="00BD6673" w:rsidRDefault="00AB46E7" w:rsidP="00AB46E7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>GULLIAIN BARRE SYNDROME</w:t>
            </w:r>
            <w:r w:rsidR="009B066B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 </w:t>
            </w:r>
          </w:p>
        </w:tc>
        <w:tc>
          <w:tcPr>
            <w:tcW w:w="1425" w:type="dxa"/>
            <w:vAlign w:val="center"/>
          </w:tcPr>
          <w:p w:rsidR="00BD6673" w:rsidRPr="00BD6673" w:rsidRDefault="009B066B" w:rsidP="001469E2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9B066B">
              <w:rPr>
                <w:rFonts w:ascii="Cambria" w:hAnsi="Cambria" w:cs="Times New Roman" w:hint="cs"/>
                <w:color w:val="000000"/>
                <w:sz w:val="20"/>
                <w:szCs w:val="20"/>
                <w:rtl/>
                <w:lang w:bidi="ar-IQ"/>
              </w:rPr>
              <w:t>ا</w:t>
            </w:r>
            <w:r w:rsidR="001469E2">
              <w:rPr>
                <w:rFonts w:ascii="Cambria" w:hAnsi="Cambria" w:cs="Times New Roman" w:hint="cs"/>
                <w:color w:val="000000"/>
                <w:sz w:val="20"/>
                <w:szCs w:val="20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D6673" w:rsidRPr="00BD6673" w:rsidRDefault="009B066B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الامتحانات اليومية, الشهرية والفصلية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9B066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الرابع 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9B066B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2 ساعة </w:t>
            </w:r>
          </w:p>
        </w:tc>
        <w:tc>
          <w:tcPr>
            <w:tcW w:w="1818" w:type="dxa"/>
            <w:vAlign w:val="center"/>
          </w:tcPr>
          <w:p w:rsidR="00B2394C" w:rsidRPr="00BD6673" w:rsidRDefault="008C46E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الاسباب وكيفية اجراء العلاج الطبيعي والتعامل مع انواع التهاب الاعصاب المحيطية نتيجة داء السكر</w:t>
            </w:r>
          </w:p>
        </w:tc>
        <w:tc>
          <w:tcPr>
            <w:tcW w:w="3629" w:type="dxa"/>
          </w:tcPr>
          <w:p w:rsidR="00B2394C" w:rsidRPr="00BD6673" w:rsidRDefault="000B1B49" w:rsidP="00B2394C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8C46E4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وأنواع</w:t>
            </w:r>
            <w:r w:rsidR="008C46E4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 الطبيعي لالتهاب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الأعصاب</w:t>
            </w:r>
            <w:r w:rsidR="008C46E4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المحيطية نتيجة داء السكر</w:t>
            </w:r>
          </w:p>
        </w:tc>
        <w:tc>
          <w:tcPr>
            <w:tcW w:w="1425" w:type="dxa"/>
            <w:vAlign w:val="center"/>
          </w:tcPr>
          <w:p w:rsidR="00B2394C" w:rsidRPr="00BD6673" w:rsidRDefault="004E130D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4E130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الامتحانات اليومية, الشهرية والفصلية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8106A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الخامس 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8106A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 ساعة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انواع اصابات الضفيرة والعلاج الطبيعي</w:t>
            </w:r>
          </w:p>
        </w:tc>
        <w:tc>
          <w:tcPr>
            <w:tcW w:w="3629" w:type="dxa"/>
          </w:tcPr>
          <w:p w:rsidR="00B2394C" w:rsidRPr="00BD6673" w:rsidRDefault="00CD24DA" w:rsidP="00B2394C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ضرر </w:t>
            </w:r>
            <w:r w:rsidR="000B1B49">
              <w:rPr>
                <w:rFonts w:asciiTheme="majorBidi" w:hAnsiTheme="majorBidi" w:cstheme="majorBidi" w:hint="cs"/>
                <w:bCs/>
                <w:rtl/>
                <w:lang w:bidi="ar-IQ"/>
              </w:rPr>
              <w:t>الضفيرة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العصبية العنقية     </w:t>
            </w:r>
          </w:p>
        </w:tc>
        <w:tc>
          <w:tcPr>
            <w:tcW w:w="1425" w:type="dxa"/>
            <w:vAlign w:val="center"/>
          </w:tcPr>
          <w:p w:rsidR="00B2394C" w:rsidRPr="00BD6673" w:rsidRDefault="0027633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27633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27633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27633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اسباب والاعراض السريرية والعلاج الطبيعي لاصابة هذه الاعصاب</w:t>
            </w:r>
          </w:p>
        </w:tc>
        <w:tc>
          <w:tcPr>
            <w:tcW w:w="3629" w:type="dxa"/>
          </w:tcPr>
          <w:p w:rsidR="00CD24DA" w:rsidRDefault="00CD24DA" w:rsidP="00B2394C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>AXILLARY &amp; MUSCULOCUTANEOS N INJ.</w:t>
            </w:r>
          </w:p>
          <w:p w:rsidR="00B2394C" w:rsidRPr="00BD6673" w:rsidRDefault="000B1B49" w:rsidP="00CD24DA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والأعراض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</w:t>
            </w:r>
            <w:r w:rsidR="00276333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B2394C" w:rsidRPr="00BD6673" w:rsidRDefault="0027633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27633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27633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27633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اسباب والاعراض السريرية والعلاج الطبيعي لاصابة هذه الاعصاب</w:t>
            </w:r>
          </w:p>
        </w:tc>
        <w:tc>
          <w:tcPr>
            <w:tcW w:w="3629" w:type="dxa"/>
          </w:tcPr>
          <w:p w:rsidR="00B2394C" w:rsidRDefault="00CD24DA" w:rsidP="00B2394C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>MEDIAN &amp; ULNAR N PALSY</w:t>
            </w:r>
          </w:p>
          <w:p w:rsidR="00CD24DA" w:rsidRPr="00BD6673" w:rsidRDefault="000B1B49" w:rsidP="00CD24DA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والأعراض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</w:t>
            </w: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D324D4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D324D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أسباب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والأعراض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السريرية والعلاج الطبيعي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لإصابة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هذا العصب</w:t>
            </w:r>
          </w:p>
        </w:tc>
        <w:tc>
          <w:tcPr>
            <w:tcW w:w="3629" w:type="dxa"/>
          </w:tcPr>
          <w:p w:rsidR="00B2394C" w:rsidRDefault="00CD24DA" w:rsidP="00B2394C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 xml:space="preserve">RADIAL N INJURY </w:t>
            </w:r>
          </w:p>
          <w:p w:rsidR="00CD24DA" w:rsidRPr="00BD6673" w:rsidRDefault="000B1B49" w:rsidP="00CD24DA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والأعراض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</w:t>
            </w: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D324D4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D324D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أسباب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والأعراض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السريرية والعلاج الطبيعي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لإصابة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هذا العصب</w:t>
            </w:r>
          </w:p>
        </w:tc>
        <w:tc>
          <w:tcPr>
            <w:tcW w:w="3629" w:type="dxa"/>
          </w:tcPr>
          <w:p w:rsidR="006D156D" w:rsidRDefault="006D156D" w:rsidP="006D156D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 xml:space="preserve">RADIAL N INJURY </w:t>
            </w:r>
          </w:p>
          <w:p w:rsidR="00B2394C" w:rsidRPr="00CD24DA" w:rsidRDefault="000B1B49" w:rsidP="00CD24DA">
            <w:pPr>
              <w:bidi w:val="0"/>
              <w:jc w:val="center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والأعراض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</w:t>
            </w: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D324D4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D324D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CD24DA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أسباب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والأعراض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السريرية والعلاج الطبيعي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لإصابة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هذه </w:t>
            </w:r>
            <w:r w:rsidR="000B1B49">
              <w:rPr>
                <w:rFonts w:asciiTheme="majorBidi" w:hAnsiTheme="majorBidi" w:cstheme="majorBidi" w:hint="cs"/>
                <w:rtl/>
                <w:lang w:bidi="ar-IQ"/>
              </w:rPr>
              <w:t>الأعصاب</w:t>
            </w:r>
          </w:p>
        </w:tc>
        <w:tc>
          <w:tcPr>
            <w:tcW w:w="3629" w:type="dxa"/>
          </w:tcPr>
          <w:p w:rsidR="00B2394C" w:rsidRDefault="00CD24DA" w:rsidP="00B2394C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>TIBIAL &amp; COMMON PERONEAL N PALSY</w:t>
            </w:r>
          </w:p>
          <w:p w:rsidR="00CD24DA" w:rsidRPr="00BD6673" w:rsidRDefault="000B1B49" w:rsidP="00CD24DA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والأعراض</w:t>
            </w:r>
            <w:r w:rsidR="00CD24DA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والعلاج</w:t>
            </w: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D324D4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D324D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0B1B4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أسباب والأعراض السريرية والعلاج الطبيعي لإصابة هذا العصب</w:t>
            </w:r>
          </w:p>
        </w:tc>
        <w:tc>
          <w:tcPr>
            <w:tcW w:w="3629" w:type="dxa"/>
          </w:tcPr>
          <w:p w:rsidR="00B2394C" w:rsidRDefault="00CD24D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FEMORAL  N</w:t>
            </w:r>
            <w:r w:rsidR="000B1B49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 PALSY </w:t>
            </w:r>
          </w:p>
          <w:p w:rsidR="000B1B49" w:rsidRPr="00BD6673" w:rsidRDefault="000B1B49" w:rsidP="000B1B49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الأسباب والأعراض والعلاج</w:t>
            </w: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D324D4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D324D4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818" w:type="dxa"/>
            <w:vAlign w:val="center"/>
          </w:tcPr>
          <w:p w:rsidR="00B2394C" w:rsidRPr="00BD6673" w:rsidRDefault="000B1B4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معرفة أسباب والأعراض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السريرية والعلاج الطبيعي لإصابة هذا العصب</w:t>
            </w:r>
          </w:p>
        </w:tc>
        <w:tc>
          <w:tcPr>
            <w:tcW w:w="3629" w:type="dxa"/>
          </w:tcPr>
          <w:p w:rsidR="00B2394C" w:rsidRDefault="000B1B49" w:rsidP="00B2394C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lastRenderedPageBreak/>
              <w:t>LONG THORACIC N PALSY</w:t>
            </w: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الأسباب والأعراض والعلاج</w:t>
            </w:r>
          </w:p>
          <w:p w:rsidR="000B1B49" w:rsidRPr="00BD6673" w:rsidRDefault="000B1B49" w:rsidP="000B1B49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</w:p>
        </w:tc>
        <w:tc>
          <w:tcPr>
            <w:tcW w:w="1425" w:type="dxa"/>
            <w:vAlign w:val="center"/>
          </w:tcPr>
          <w:p w:rsidR="00B2394C" w:rsidRPr="00BD6673" w:rsidRDefault="00D324D4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=</w:t>
            </w:r>
          </w:p>
        </w:tc>
        <w:tc>
          <w:tcPr>
            <w:tcW w:w="1427" w:type="dxa"/>
            <w:vAlign w:val="center"/>
          </w:tcPr>
          <w:p w:rsidR="00B2394C" w:rsidRPr="00BD6673" w:rsidRDefault="00D324D4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B2394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:rsidR="00B2394C" w:rsidRPr="00BD6673" w:rsidRDefault="00B2394C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:rsidR="00B2394C" w:rsidRPr="00BD6673" w:rsidRDefault="00B2394C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5" w:type="dxa"/>
            <w:vAlign w:val="center"/>
          </w:tcPr>
          <w:p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B2394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:rsidR="00B2394C" w:rsidRPr="00BD6673" w:rsidRDefault="00B2394C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5" w:type="dxa"/>
            <w:vAlign w:val="center"/>
          </w:tcPr>
          <w:p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B2394C" w:rsidRPr="00BD6673" w:rsidRDefault="00B2394C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:rsidR="00B2394C" w:rsidRPr="00BD6673" w:rsidRDefault="00B2394C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5" w:type="dxa"/>
            <w:vAlign w:val="center"/>
          </w:tcPr>
          <w:p w:rsidR="00B2394C" w:rsidRPr="005332B1" w:rsidRDefault="00B2394C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:rsidR="00B2394C" w:rsidRPr="005332B1" w:rsidRDefault="00B2394C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B2394C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:rsidTr="00C11AF9">
              <w:tc>
                <w:tcPr>
                  <w:tcW w:w="1206" w:type="dxa"/>
                </w:tcPr>
                <w:p w:rsidR="00C11AF9" w:rsidRPr="00C878AA" w:rsidRDefault="0016186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8460" w:type="dxa"/>
                </w:tcPr>
                <w:p w:rsidR="00C11AF9" w:rsidRPr="00C878AA" w:rsidRDefault="006D156D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الجهاز العصبي الحركي                                     </w:t>
                  </w:r>
                </w:p>
              </w:tc>
            </w:tr>
            <w:tr w:rsidR="00C11AF9" w:rsidTr="00C11AF9">
              <w:tc>
                <w:tcPr>
                  <w:tcW w:w="1206" w:type="dxa"/>
                </w:tcPr>
                <w:p w:rsidR="00C11AF9" w:rsidRPr="00C878AA" w:rsidRDefault="0016186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2</w:t>
                  </w:r>
                </w:p>
              </w:tc>
              <w:tc>
                <w:tcPr>
                  <w:tcW w:w="8460" w:type="dxa"/>
                </w:tcPr>
                <w:p w:rsidR="00C11AF9" w:rsidRPr="00C878AA" w:rsidRDefault="006D156D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الجهاز العصبي الحسي                                     </w:t>
                  </w:r>
                </w:p>
              </w:tc>
            </w:tr>
            <w:tr w:rsidR="00C11AF9" w:rsidTr="00C11AF9">
              <w:tc>
                <w:tcPr>
                  <w:tcW w:w="1206" w:type="dxa"/>
                </w:tcPr>
                <w:p w:rsidR="00C11AF9" w:rsidRPr="00C878AA" w:rsidRDefault="0016186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:rsidR="00C11AF9" w:rsidRPr="00C878AA" w:rsidRDefault="006D156D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الاعصاب القحفية                                      </w:t>
                  </w:r>
                </w:p>
              </w:tc>
            </w:tr>
            <w:tr w:rsidR="00C11AF9" w:rsidTr="00C11AF9">
              <w:tc>
                <w:tcPr>
                  <w:tcW w:w="1206" w:type="dxa"/>
                </w:tcPr>
                <w:p w:rsidR="00C11AF9" w:rsidRPr="00C878AA" w:rsidRDefault="0016186C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:rsidR="00C11AF9" w:rsidRPr="00C878AA" w:rsidRDefault="006D156D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                            </w:t>
                  </w:r>
                  <w:r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 BRACHIAL PLEXUS INJURY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:rsidR="00C11AF9" w:rsidRPr="00C878AA" w:rsidRDefault="006D156D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Cs/>
                      <w:lang w:bidi="ar-IQ"/>
                    </w:rPr>
                    <w:t>AXILLARY &amp; MUSCULOCUTANEOS N</w:t>
                  </w:r>
                  <w:r w:rsidR="007D5D3F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فحص وتقييم                             </w:t>
                  </w:r>
                  <w:r w:rsidR="007D5D3F"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</w:t>
                  </w: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:rsidR="007D5D3F" w:rsidRDefault="007D5D3F" w:rsidP="007D5D3F">
                  <w:pPr>
                    <w:bidi w:val="0"/>
                    <w:rPr>
                      <w:rFonts w:asciiTheme="majorBidi" w:hAnsiTheme="majorBidi" w:cstheme="majorBidi"/>
                      <w:bCs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Cs/>
                      <w:lang w:bidi="ar-IQ"/>
                    </w:rPr>
                    <w:t>MEDIAN &amp; ULNAR 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 xml:space="preserve">, </w:t>
                  </w:r>
                  <w:r>
                    <w:rPr>
                      <w:rFonts w:asciiTheme="majorBidi" w:hAnsiTheme="majorBidi" w:cstheme="majorBidi"/>
                      <w:bCs/>
                      <w:lang w:bidi="ar-IQ"/>
                    </w:rPr>
                    <w:t xml:space="preserve">RADIAL N INJURY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                            </w:t>
                  </w:r>
                  <w:r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</w:t>
                  </w:r>
                </w:p>
                <w:p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:rsidR="00C11AF9" w:rsidRPr="00C878AA" w:rsidRDefault="007D5D3F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Cs/>
                      <w:lang w:bidi="ar-IQ"/>
                    </w:rPr>
                    <w:t>TIBIAL &amp; COMMON PERONEAL N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فحص وتقييم                             </w:t>
                  </w:r>
                  <w:r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</w:t>
                  </w: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:rsidR="00C11AF9" w:rsidRPr="007D5D3F" w:rsidRDefault="007D5D3F" w:rsidP="007D5D3F">
                  <w:pPr>
                    <w:bidi w:val="0"/>
                    <w:rPr>
                      <w:rFonts w:asciiTheme="majorBidi" w:hAnsiTheme="majorBidi" w:cstheme="majorBidi"/>
                      <w:bCs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Cs/>
                    </w:rPr>
                    <w:t xml:space="preserve">FEMORAL  N  PALSY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فحص وتقييم                             </w:t>
                  </w:r>
                  <w:r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</w:t>
                  </w: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:rsidR="00C11AF9" w:rsidRPr="00C878AA" w:rsidRDefault="007D5D3F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Cs/>
                      <w:lang w:bidi="ar-IQ"/>
                    </w:rPr>
                    <w:t>LONG THORACIC N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 فحص وتقييم                             </w:t>
                  </w:r>
                  <w:r>
                    <w:rPr>
                      <w:rFonts w:ascii="Cambria" w:eastAsia="Calibri" w:hAnsi="Cambria" w:cs="Times New Roman"/>
                      <w:color w:val="000000"/>
                      <w:lang w:bidi="ar-IQ"/>
                    </w:rPr>
                    <w:t xml:space="preserve"> </w:t>
                  </w: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AC608F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:rsidR="00C11AF9" w:rsidRPr="00C878AA" w:rsidRDefault="00C11AF9" w:rsidP="006D156D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:rsidTr="00C11AF9">
              <w:trPr>
                <w:trHeight w:val="309"/>
              </w:trPr>
              <w:tc>
                <w:tcPr>
                  <w:tcW w:w="1206" w:type="dxa"/>
                </w:tcPr>
                <w:p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:rsidTr="00F14CC2">
        <w:tc>
          <w:tcPr>
            <w:tcW w:w="10149" w:type="dxa"/>
            <w:gridSpan w:val="9"/>
            <w:vAlign w:val="center"/>
          </w:tcPr>
          <w:p w:rsidR="00FC5838" w:rsidRPr="0058346B" w:rsidRDefault="00FC5838" w:rsidP="00FC583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:rsidR="00FC5838" w:rsidRPr="0058346B" w:rsidRDefault="00FC5838" w:rsidP="00FC583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:rsidR="00B2394C" w:rsidRPr="0058346B" w:rsidRDefault="00FC5838" w:rsidP="00FC583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الامتحان النهائي: النظري 40 درجة ، العملي 10 درجات</w:t>
            </w:r>
          </w:p>
        </w:tc>
      </w:tr>
      <w:tr w:rsidR="00B2394C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:rsidTr="00F14CC2">
        <w:tc>
          <w:tcPr>
            <w:tcW w:w="1560" w:type="dxa"/>
            <w:gridSpan w:val="3"/>
            <w:vAlign w:val="center"/>
          </w:tcPr>
          <w:p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F14CC2" w:rsidRDefault="00AC608F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الكتب المرجعية</w:t>
            </w:r>
          </w:p>
          <w:p w:rsidR="00AC608F" w:rsidRDefault="00AC608F" w:rsidP="00AC608F">
            <w:pPr>
              <w:bidi w:val="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المواقع الطبية الموثوقة </w:t>
            </w:r>
          </w:p>
          <w:p w:rsidR="00AC608F" w:rsidRPr="005332B1" w:rsidRDefault="00AC608F" w:rsidP="00AC608F">
            <w:pPr>
              <w:bidi w:val="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البحوث الرصينة من المجلات العلمية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27A8"/>
    <w:rsid w:val="00013BBC"/>
    <w:rsid w:val="0002729A"/>
    <w:rsid w:val="00047187"/>
    <w:rsid w:val="00057B28"/>
    <w:rsid w:val="00086B28"/>
    <w:rsid w:val="00086CC0"/>
    <w:rsid w:val="00091981"/>
    <w:rsid w:val="000A60B0"/>
    <w:rsid w:val="000B1B49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469E2"/>
    <w:rsid w:val="0015269B"/>
    <w:rsid w:val="001548D3"/>
    <w:rsid w:val="001557E7"/>
    <w:rsid w:val="00155DF6"/>
    <w:rsid w:val="00156308"/>
    <w:rsid w:val="00161802"/>
    <w:rsid w:val="0016186C"/>
    <w:rsid w:val="00176685"/>
    <w:rsid w:val="001A636E"/>
    <w:rsid w:val="001B3298"/>
    <w:rsid w:val="001B626A"/>
    <w:rsid w:val="001D0146"/>
    <w:rsid w:val="001F504D"/>
    <w:rsid w:val="001F564B"/>
    <w:rsid w:val="00210039"/>
    <w:rsid w:val="00215EAB"/>
    <w:rsid w:val="0021644A"/>
    <w:rsid w:val="0023016A"/>
    <w:rsid w:val="00230279"/>
    <w:rsid w:val="00235333"/>
    <w:rsid w:val="00240659"/>
    <w:rsid w:val="00276333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51580"/>
    <w:rsid w:val="00360BF3"/>
    <w:rsid w:val="003621CB"/>
    <w:rsid w:val="003835C3"/>
    <w:rsid w:val="00386FF7"/>
    <w:rsid w:val="00387BCC"/>
    <w:rsid w:val="003955C4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7683E"/>
    <w:rsid w:val="00482E33"/>
    <w:rsid w:val="0048712B"/>
    <w:rsid w:val="004A0A55"/>
    <w:rsid w:val="004A183C"/>
    <w:rsid w:val="004B221A"/>
    <w:rsid w:val="004C20F6"/>
    <w:rsid w:val="004C531E"/>
    <w:rsid w:val="004E130D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86696"/>
    <w:rsid w:val="00697268"/>
    <w:rsid w:val="006A1B53"/>
    <w:rsid w:val="006A1F6E"/>
    <w:rsid w:val="006B4073"/>
    <w:rsid w:val="006B6840"/>
    <w:rsid w:val="006C08AE"/>
    <w:rsid w:val="006D1357"/>
    <w:rsid w:val="006D156D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5D3F"/>
    <w:rsid w:val="007D761B"/>
    <w:rsid w:val="007E2F4D"/>
    <w:rsid w:val="008067AE"/>
    <w:rsid w:val="008106AA"/>
    <w:rsid w:val="00817185"/>
    <w:rsid w:val="0083795E"/>
    <w:rsid w:val="00837F53"/>
    <w:rsid w:val="0084165F"/>
    <w:rsid w:val="008474EE"/>
    <w:rsid w:val="008569DB"/>
    <w:rsid w:val="00856B14"/>
    <w:rsid w:val="00862736"/>
    <w:rsid w:val="008909DA"/>
    <w:rsid w:val="008C46E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066B"/>
    <w:rsid w:val="009B4B72"/>
    <w:rsid w:val="009C4AE3"/>
    <w:rsid w:val="009D58CA"/>
    <w:rsid w:val="009F415F"/>
    <w:rsid w:val="009F63EF"/>
    <w:rsid w:val="00A108A6"/>
    <w:rsid w:val="00A20C0A"/>
    <w:rsid w:val="00A32EAD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457B"/>
    <w:rsid w:val="00A97366"/>
    <w:rsid w:val="00A978BD"/>
    <w:rsid w:val="00AA1098"/>
    <w:rsid w:val="00AA601B"/>
    <w:rsid w:val="00AB0609"/>
    <w:rsid w:val="00AB2BB4"/>
    <w:rsid w:val="00AB4133"/>
    <w:rsid w:val="00AB46E7"/>
    <w:rsid w:val="00AC0259"/>
    <w:rsid w:val="00AC408D"/>
    <w:rsid w:val="00AC608F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76F08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D24DA"/>
    <w:rsid w:val="00CE6447"/>
    <w:rsid w:val="00D06A89"/>
    <w:rsid w:val="00D10A57"/>
    <w:rsid w:val="00D17C11"/>
    <w:rsid w:val="00D324D4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1C20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C5838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2A3FB-C7B6-401C-9445-EAFFF9B0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0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73DD-98A0-4581-9E0E-512208B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user</cp:lastModifiedBy>
  <cp:revision>2</cp:revision>
  <cp:lastPrinted>2025-11-10T09:16:00Z</cp:lastPrinted>
  <dcterms:created xsi:type="dcterms:W3CDTF">2025-12-13T07:39:00Z</dcterms:created>
  <dcterms:modified xsi:type="dcterms:W3CDTF">2025-12-13T07:39:00Z</dcterms:modified>
</cp:coreProperties>
</file>